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6F8D" w:rsidRPr="004830A3" w:rsidRDefault="00174961" w:rsidP="00B77CBE">
      <w:pPr>
        <w:rPr>
          <w:rFonts w:cs="Arial"/>
          <w:sz w:val="22"/>
          <w:szCs w:val="22"/>
        </w:rPr>
      </w:pPr>
    </w:p>
    <w:p w:rsidR="00576F8D" w:rsidRPr="004830A3" w:rsidRDefault="00174961" w:rsidP="00B77CBE">
      <w:pPr>
        <w:rPr>
          <w:rFonts w:cs="Arial"/>
          <w:sz w:val="22"/>
          <w:szCs w:val="22"/>
          <w:lang w:val="es-ES"/>
        </w:rPr>
      </w:pPr>
    </w:p>
    <w:p w:rsidR="00424EC5" w:rsidRPr="00305075" w:rsidRDefault="00174961" w:rsidP="00424EC5">
      <w:pPr>
        <w:pStyle w:val="Encabezado"/>
        <w:ind w:right="22"/>
        <w:jc w:val="center"/>
        <w:rPr>
          <w:rFonts w:cs="Arial"/>
          <w:b/>
          <w:sz w:val="22"/>
          <w:szCs w:val="22"/>
        </w:rPr>
      </w:pPr>
      <w:r w:rsidRPr="00305075">
        <w:rPr>
          <w:rFonts w:cs="Arial"/>
          <w:b/>
          <w:sz w:val="22"/>
          <w:szCs w:val="22"/>
        </w:rPr>
        <w:t>RESOLUCIÓN No.__________________ DE _____________</w:t>
      </w:r>
    </w:p>
    <w:p w:rsidR="00424EC5" w:rsidRPr="00305075" w:rsidRDefault="00174961" w:rsidP="00424EC5">
      <w:pPr>
        <w:pStyle w:val="Encabezado"/>
        <w:ind w:right="22"/>
        <w:jc w:val="center"/>
        <w:rPr>
          <w:rFonts w:cs="Arial"/>
          <w:b/>
          <w:sz w:val="22"/>
          <w:szCs w:val="22"/>
        </w:rPr>
      </w:pPr>
    </w:p>
    <w:p w:rsidR="00424EC5" w:rsidRPr="00305075" w:rsidRDefault="00174961" w:rsidP="00424EC5">
      <w:pPr>
        <w:pStyle w:val="Encabezado"/>
        <w:ind w:right="22"/>
        <w:jc w:val="center"/>
        <w:rPr>
          <w:rFonts w:cs="Arial"/>
          <w:b/>
          <w:sz w:val="22"/>
          <w:szCs w:val="22"/>
        </w:rPr>
      </w:pPr>
      <w:r w:rsidRPr="00305075">
        <w:rPr>
          <w:rFonts w:cs="Arial"/>
          <w:b/>
          <w:sz w:val="22"/>
          <w:szCs w:val="22"/>
        </w:rPr>
        <w:t>(                             )</w:t>
      </w:r>
    </w:p>
    <w:p w:rsidR="00424EC5" w:rsidRPr="00305075" w:rsidRDefault="00174961" w:rsidP="00424EC5">
      <w:pPr>
        <w:pStyle w:val="Encabezado"/>
        <w:ind w:right="22"/>
        <w:jc w:val="center"/>
        <w:rPr>
          <w:rFonts w:cs="Arial"/>
          <w:b/>
          <w:sz w:val="22"/>
          <w:szCs w:val="22"/>
        </w:rPr>
      </w:pPr>
    </w:p>
    <w:p w:rsidR="00424EC5" w:rsidRPr="0010137A" w:rsidRDefault="00174961" w:rsidP="00424EC5">
      <w:pPr>
        <w:ind w:right="22"/>
        <w:jc w:val="center"/>
        <w:rPr>
          <w:rFonts w:cs="Arial"/>
          <w:i/>
          <w:sz w:val="22"/>
          <w:szCs w:val="22"/>
        </w:rPr>
      </w:pPr>
      <w:r w:rsidRPr="0010137A">
        <w:rPr>
          <w:rFonts w:cs="Arial"/>
          <w:i/>
          <w:sz w:val="22"/>
          <w:szCs w:val="22"/>
        </w:rPr>
        <w:t>“Por medio de la cual se declara deudor de la Secretaría Distrital de Planeación a la EPS FAMISANAR identificada con NIT 830.003.564-7 y se ordena el pago de una suma de</w:t>
      </w:r>
      <w:r w:rsidRPr="0010137A">
        <w:rPr>
          <w:rFonts w:cs="Arial"/>
          <w:i/>
          <w:sz w:val="22"/>
          <w:szCs w:val="22"/>
        </w:rPr>
        <w:t xml:space="preserve"> dinero”</w:t>
      </w:r>
    </w:p>
    <w:p w:rsidR="00424EC5" w:rsidRPr="0010137A" w:rsidRDefault="00174961" w:rsidP="00424EC5">
      <w:pPr>
        <w:ind w:right="22"/>
        <w:jc w:val="center"/>
        <w:rPr>
          <w:rFonts w:cs="Arial"/>
          <w:sz w:val="22"/>
          <w:szCs w:val="22"/>
        </w:rPr>
      </w:pPr>
    </w:p>
    <w:p w:rsidR="00424EC5" w:rsidRPr="0010137A" w:rsidRDefault="00174961" w:rsidP="00424EC5">
      <w:pPr>
        <w:jc w:val="center"/>
        <w:rPr>
          <w:sz w:val="22"/>
          <w:szCs w:val="22"/>
        </w:rPr>
      </w:pPr>
      <w:r w:rsidRPr="0010137A">
        <w:rPr>
          <w:b/>
          <w:bCs/>
          <w:sz w:val="22"/>
          <w:szCs w:val="22"/>
        </w:rPr>
        <w:t>LA SUBSECRETARIA DE GESTIÓN INSTITUCIONAL DE LA SECRETARÍA DISTRITAL DE PLANEACIÓN</w:t>
      </w:r>
    </w:p>
    <w:p w:rsidR="00424EC5" w:rsidRPr="0010137A" w:rsidRDefault="00174961" w:rsidP="00424EC5">
      <w:pPr>
        <w:rPr>
          <w:sz w:val="22"/>
          <w:szCs w:val="22"/>
        </w:rPr>
      </w:pPr>
    </w:p>
    <w:p w:rsidR="00424EC5" w:rsidRPr="0010137A" w:rsidRDefault="00174961" w:rsidP="00424EC5">
      <w:pPr>
        <w:jc w:val="center"/>
        <w:rPr>
          <w:sz w:val="22"/>
          <w:szCs w:val="22"/>
        </w:rPr>
      </w:pPr>
      <w:r w:rsidRPr="0010137A">
        <w:rPr>
          <w:sz w:val="22"/>
          <w:szCs w:val="22"/>
        </w:rPr>
        <w:t xml:space="preserve">En ejercicio de las facultades consagradas en el artículo 98 de la Ley 1437 de 2011, el artículo 1 del Decreto Distrital 101 de 2004, en los numerales 2 y 14 del </w:t>
      </w:r>
      <w:r w:rsidRPr="0010137A">
        <w:rPr>
          <w:sz w:val="22"/>
          <w:szCs w:val="22"/>
        </w:rPr>
        <w:t>artículo 6 del Decreto Distrital 648 de 2025 y el artículo 1 de la Resolución No. 1795 del 12 de noviembre de 2025</w:t>
      </w:r>
    </w:p>
    <w:p w:rsidR="00424EC5" w:rsidRPr="0010137A" w:rsidRDefault="00174961" w:rsidP="00424EC5">
      <w:pPr>
        <w:jc w:val="center"/>
        <w:rPr>
          <w:sz w:val="22"/>
          <w:szCs w:val="22"/>
        </w:rPr>
      </w:pPr>
    </w:p>
    <w:p w:rsidR="00424EC5" w:rsidRPr="0010137A" w:rsidRDefault="00174961" w:rsidP="00424EC5">
      <w:pPr>
        <w:jc w:val="center"/>
        <w:rPr>
          <w:b/>
          <w:bCs/>
          <w:sz w:val="22"/>
          <w:szCs w:val="22"/>
        </w:rPr>
      </w:pPr>
      <w:r w:rsidRPr="0010137A">
        <w:rPr>
          <w:b/>
          <w:bCs/>
          <w:sz w:val="22"/>
          <w:szCs w:val="22"/>
        </w:rPr>
        <w:t>CONSIDERANDO</w:t>
      </w:r>
    </w:p>
    <w:p w:rsidR="00424EC5" w:rsidRPr="0010137A" w:rsidRDefault="00174961" w:rsidP="00424EC5">
      <w:pPr>
        <w:rPr>
          <w:sz w:val="22"/>
          <w:szCs w:val="22"/>
        </w:rPr>
      </w:pPr>
    </w:p>
    <w:p w:rsidR="00424EC5" w:rsidRPr="00424EC5" w:rsidRDefault="00174961" w:rsidP="00424EC5">
      <w:pPr>
        <w:rPr>
          <w:i/>
          <w:iCs/>
          <w:sz w:val="22"/>
          <w:szCs w:val="22"/>
        </w:rPr>
      </w:pPr>
      <w:r w:rsidRPr="0010137A">
        <w:rPr>
          <w:sz w:val="22"/>
          <w:szCs w:val="22"/>
        </w:rPr>
        <w:t xml:space="preserve">Que el artículo 48 de la Constitución Política señala que: </w:t>
      </w:r>
      <w:r w:rsidRPr="00424EC5">
        <w:rPr>
          <w:i/>
          <w:iCs/>
          <w:sz w:val="22"/>
          <w:szCs w:val="22"/>
        </w:rPr>
        <w:t>“La Seguridad Social es un servicio público de carácter obligatorio</w:t>
      </w:r>
      <w:r w:rsidRPr="00424EC5">
        <w:rPr>
          <w:i/>
          <w:iCs/>
          <w:sz w:val="22"/>
          <w:szCs w:val="22"/>
        </w:rPr>
        <w:t xml:space="preserve"> que se prestara bajo la dirección, coordinación y control del Estado, en sujeción a los principios de eficiencia, universalidad y solidaridad, en los términos que establezca la Ley. Se garantiza a todos los habitantes el derecho irrenunciable a la Segurid</w:t>
      </w:r>
      <w:r w:rsidRPr="00424EC5">
        <w:rPr>
          <w:i/>
          <w:iCs/>
          <w:sz w:val="22"/>
          <w:szCs w:val="22"/>
        </w:rPr>
        <w:t xml:space="preserve">ad Social”. </w:t>
      </w:r>
    </w:p>
    <w:p w:rsidR="00424EC5" w:rsidRDefault="00174961" w:rsidP="00424EC5">
      <w:pPr>
        <w:rPr>
          <w:sz w:val="22"/>
          <w:szCs w:val="22"/>
        </w:rPr>
      </w:pPr>
    </w:p>
    <w:p w:rsidR="00424EC5" w:rsidRDefault="00174961" w:rsidP="00424EC5">
      <w:pPr>
        <w:rPr>
          <w:sz w:val="22"/>
          <w:szCs w:val="22"/>
        </w:rPr>
      </w:pPr>
      <w:r w:rsidRPr="0010137A">
        <w:rPr>
          <w:sz w:val="22"/>
          <w:szCs w:val="22"/>
        </w:rPr>
        <w:t xml:space="preserve">Que el artículo 206 de la Ley 100 de 1993, establece que para los afiliados al régimen contributivo del Sistema General de Seguridad Social en Salud –SGSSS-, es decir los cotizantes, el sistema a través de las Entidades Promotoras de Salud – </w:t>
      </w:r>
      <w:r w:rsidRPr="0010137A">
        <w:rPr>
          <w:sz w:val="22"/>
          <w:szCs w:val="22"/>
        </w:rPr>
        <w:t xml:space="preserve">EPS, les reconocerá la incapacidad por enfermedad general. </w:t>
      </w:r>
    </w:p>
    <w:p w:rsidR="00424EC5" w:rsidRDefault="00174961" w:rsidP="00424EC5">
      <w:pPr>
        <w:rPr>
          <w:sz w:val="22"/>
          <w:szCs w:val="22"/>
        </w:rPr>
      </w:pPr>
    </w:p>
    <w:p w:rsidR="00424EC5" w:rsidRDefault="00174961" w:rsidP="00424EC5">
      <w:pPr>
        <w:rPr>
          <w:sz w:val="22"/>
          <w:szCs w:val="22"/>
        </w:rPr>
      </w:pPr>
      <w:r w:rsidRPr="0010137A">
        <w:rPr>
          <w:sz w:val="22"/>
          <w:szCs w:val="22"/>
        </w:rPr>
        <w:t xml:space="preserve">Que de acuerdo con lo contemplado en el artículo 121 del Decreto </w:t>
      </w:r>
      <w:r>
        <w:rPr>
          <w:sz w:val="22"/>
          <w:szCs w:val="22"/>
        </w:rPr>
        <w:t xml:space="preserve">No. </w:t>
      </w:r>
      <w:r w:rsidRPr="0010137A">
        <w:rPr>
          <w:sz w:val="22"/>
          <w:szCs w:val="22"/>
        </w:rPr>
        <w:t xml:space="preserve">019 de 2012, el trámite para el reconocimiento de incapacidades por enfermedad general y licencias de maternidad o paternidad </w:t>
      </w:r>
      <w:r w:rsidRPr="0010137A">
        <w:rPr>
          <w:sz w:val="22"/>
          <w:szCs w:val="22"/>
        </w:rPr>
        <w:t xml:space="preserve">a cargo del Sistema General de Seguridad Social en Salud deberá ser adelantado, de manera directa, por el empleador ante las entidades promotoras de salud EPS. </w:t>
      </w:r>
    </w:p>
    <w:p w:rsidR="00424EC5" w:rsidRDefault="00174961" w:rsidP="00424EC5">
      <w:pPr>
        <w:rPr>
          <w:sz w:val="22"/>
          <w:szCs w:val="22"/>
        </w:rPr>
      </w:pPr>
    </w:p>
    <w:p w:rsidR="00424EC5" w:rsidRDefault="00174961" w:rsidP="00424EC5">
      <w:pPr>
        <w:rPr>
          <w:sz w:val="22"/>
          <w:szCs w:val="22"/>
        </w:rPr>
      </w:pPr>
      <w:r w:rsidRPr="0010137A">
        <w:rPr>
          <w:sz w:val="22"/>
          <w:szCs w:val="22"/>
        </w:rPr>
        <w:t xml:space="preserve">Que el Artículo 1° de la Ley </w:t>
      </w:r>
      <w:r>
        <w:rPr>
          <w:sz w:val="22"/>
          <w:szCs w:val="22"/>
        </w:rPr>
        <w:t xml:space="preserve">No. </w:t>
      </w:r>
      <w:r w:rsidRPr="0010137A">
        <w:rPr>
          <w:sz w:val="22"/>
          <w:szCs w:val="22"/>
        </w:rPr>
        <w:t xml:space="preserve">1066 de 2006 establece </w:t>
      </w:r>
      <w:r w:rsidRPr="004D5FD5">
        <w:rPr>
          <w:b/>
          <w:bCs/>
          <w:i/>
          <w:iCs/>
          <w:sz w:val="22"/>
          <w:szCs w:val="22"/>
        </w:rPr>
        <w:t>“Gestión del recaudo de cartera públic</w:t>
      </w:r>
      <w:r w:rsidRPr="004D5FD5">
        <w:rPr>
          <w:b/>
          <w:bCs/>
          <w:i/>
          <w:iCs/>
          <w:sz w:val="22"/>
          <w:szCs w:val="22"/>
        </w:rPr>
        <w:t>a.</w:t>
      </w:r>
      <w:r w:rsidRPr="0010137A">
        <w:rPr>
          <w:sz w:val="22"/>
          <w:szCs w:val="22"/>
        </w:rPr>
        <w:t xml:space="preserve"> </w:t>
      </w:r>
      <w:r w:rsidRPr="004D5FD5">
        <w:rPr>
          <w:i/>
          <w:iCs/>
          <w:sz w:val="22"/>
          <w:szCs w:val="22"/>
        </w:rPr>
        <w:t>Conforme a los principios que regulan la Administración Pública contenidos en el artículo 209 de la Constitución Política, los servidores públicos que tengan a su cargo el recaudo de obligaciones a favor del Tesoro Público deberán realizar su gestión de</w:t>
      </w:r>
      <w:r w:rsidRPr="004D5FD5">
        <w:rPr>
          <w:i/>
          <w:iCs/>
          <w:sz w:val="22"/>
          <w:szCs w:val="22"/>
        </w:rPr>
        <w:t xml:space="preserve"> manera ágil, eficaz, eficiente y oportuna, con el fin de obtener liquidez para el Tesoro Público".</w:t>
      </w:r>
    </w:p>
    <w:p w:rsidR="00424EC5" w:rsidRPr="0010137A" w:rsidRDefault="00174961" w:rsidP="00424EC5">
      <w:pPr>
        <w:rPr>
          <w:rFonts w:cs="Arial"/>
          <w:i/>
          <w:iCs/>
          <w:sz w:val="22"/>
          <w:szCs w:val="22"/>
        </w:rPr>
      </w:pPr>
    </w:p>
    <w:p w:rsidR="00424EC5" w:rsidRDefault="00174961" w:rsidP="00424EC5">
      <w:pPr>
        <w:rPr>
          <w:sz w:val="22"/>
          <w:szCs w:val="22"/>
        </w:rPr>
      </w:pPr>
      <w:r w:rsidRPr="00AC0EA6">
        <w:rPr>
          <w:sz w:val="22"/>
          <w:szCs w:val="22"/>
        </w:rPr>
        <w:t xml:space="preserve">Que en relación con el deber de recaudo de las entidades públicas, el artículo 98 de la Ley </w:t>
      </w:r>
      <w:r>
        <w:rPr>
          <w:sz w:val="22"/>
          <w:szCs w:val="22"/>
        </w:rPr>
        <w:t xml:space="preserve">No. </w:t>
      </w:r>
      <w:r w:rsidRPr="00AC0EA6">
        <w:rPr>
          <w:sz w:val="22"/>
          <w:szCs w:val="22"/>
        </w:rPr>
        <w:t>1437 de 2011 “Código de Procedimiento Administrativo y de l</w:t>
      </w:r>
      <w:r w:rsidRPr="00AC0EA6">
        <w:rPr>
          <w:sz w:val="22"/>
          <w:szCs w:val="22"/>
        </w:rPr>
        <w:t>os Contencioso Administrativo – CPACA” dispone</w:t>
      </w:r>
      <w:r w:rsidRPr="00AC0EA6">
        <w:rPr>
          <w:i/>
          <w:iCs/>
          <w:sz w:val="22"/>
          <w:szCs w:val="22"/>
        </w:rPr>
        <w:t xml:space="preserve">: </w:t>
      </w:r>
      <w:r w:rsidRPr="00AC0EA6">
        <w:rPr>
          <w:b/>
          <w:bCs/>
          <w:i/>
          <w:iCs/>
          <w:sz w:val="22"/>
          <w:szCs w:val="22"/>
        </w:rPr>
        <w:t>“Deber de recaudo y prerrogativa del cobro coactivo</w:t>
      </w:r>
      <w:r w:rsidRPr="00AC0EA6">
        <w:rPr>
          <w:i/>
          <w:iCs/>
          <w:sz w:val="22"/>
          <w:szCs w:val="22"/>
        </w:rPr>
        <w:t>. Las entidades públicas definidas en el parágrafo del artículo 104 deberán recaudar las obligaciones creadas en su favor, que consten en documentos que pres</w:t>
      </w:r>
      <w:r w:rsidRPr="00AC0EA6">
        <w:rPr>
          <w:i/>
          <w:iCs/>
          <w:sz w:val="22"/>
          <w:szCs w:val="22"/>
        </w:rPr>
        <w:t>ten mérito ejecutivo de conformidad con este Código. Para tal efecto, están revestidas de la prerrogativa de cobro coactivo o podrán acudir ante los jueces competentes.”</w:t>
      </w:r>
      <w:r w:rsidRPr="00AC0EA6">
        <w:rPr>
          <w:sz w:val="22"/>
          <w:szCs w:val="22"/>
        </w:rPr>
        <w:t xml:space="preserve"> </w:t>
      </w:r>
    </w:p>
    <w:p w:rsidR="00424EC5" w:rsidRDefault="00174961" w:rsidP="00424EC5">
      <w:pPr>
        <w:rPr>
          <w:sz w:val="22"/>
          <w:szCs w:val="22"/>
        </w:rPr>
      </w:pPr>
    </w:p>
    <w:p w:rsidR="00424EC5" w:rsidRDefault="00174961" w:rsidP="00424EC5">
      <w:pPr>
        <w:rPr>
          <w:sz w:val="22"/>
          <w:szCs w:val="22"/>
        </w:rPr>
      </w:pPr>
      <w:r w:rsidRPr="00AC0EA6">
        <w:rPr>
          <w:sz w:val="22"/>
          <w:szCs w:val="22"/>
        </w:rPr>
        <w:t>Que</w:t>
      </w:r>
      <w:r w:rsidRPr="00AC0EA6">
        <w:rPr>
          <w:sz w:val="22"/>
          <w:szCs w:val="22"/>
        </w:rPr>
        <w:t xml:space="preserve"> por su parte, el artículo 99 ibidem establece los documentos que prestan mérito ejecutivo a favor del Estado, en los siguientes términos: </w:t>
      </w:r>
      <w:r w:rsidRPr="00083839">
        <w:rPr>
          <w:b/>
          <w:bCs/>
          <w:i/>
          <w:iCs/>
          <w:sz w:val="22"/>
          <w:szCs w:val="22"/>
        </w:rPr>
        <w:t xml:space="preserve">“Documentos que prestar mérito ejecutivo a favor del Estado. </w:t>
      </w:r>
      <w:r w:rsidRPr="00AC0EA6">
        <w:rPr>
          <w:i/>
          <w:iCs/>
          <w:sz w:val="22"/>
          <w:szCs w:val="22"/>
        </w:rPr>
        <w:t>Prestarán mérito ejecutivo para su cobro coactivo, siemp</w:t>
      </w:r>
      <w:r w:rsidRPr="00AC0EA6">
        <w:rPr>
          <w:i/>
          <w:iCs/>
          <w:sz w:val="22"/>
          <w:szCs w:val="22"/>
        </w:rPr>
        <w:t>re que en ellos conste una obligación clara, expresa y exigible, los siguientes documentos:</w:t>
      </w:r>
      <w:r w:rsidRPr="00AC0EA6">
        <w:rPr>
          <w:sz w:val="22"/>
          <w:szCs w:val="22"/>
        </w:rPr>
        <w:t xml:space="preserve"> </w:t>
      </w:r>
    </w:p>
    <w:p w:rsidR="00424EC5" w:rsidRDefault="00174961" w:rsidP="00424EC5">
      <w:pPr>
        <w:rPr>
          <w:sz w:val="22"/>
          <w:szCs w:val="22"/>
        </w:rPr>
      </w:pPr>
    </w:p>
    <w:p w:rsidR="00424EC5" w:rsidRPr="00AC0EA6" w:rsidRDefault="00174961" w:rsidP="00424EC5">
      <w:pPr>
        <w:rPr>
          <w:i/>
          <w:iCs/>
          <w:sz w:val="22"/>
          <w:szCs w:val="22"/>
        </w:rPr>
      </w:pPr>
      <w:r w:rsidRPr="00AC0EA6">
        <w:rPr>
          <w:i/>
          <w:iCs/>
          <w:sz w:val="22"/>
          <w:szCs w:val="22"/>
        </w:rPr>
        <w:t>1. Todo acto administrativo ejecutoriado que imponga a favor de las entidades públicas a las que alude el parágrafo del artículo 104, la obligación de pagar una s</w:t>
      </w:r>
      <w:r w:rsidRPr="00AC0EA6">
        <w:rPr>
          <w:i/>
          <w:iCs/>
          <w:sz w:val="22"/>
          <w:szCs w:val="22"/>
        </w:rPr>
        <w:t xml:space="preserve">uma líquida de dinero, en los casos previstos en la ley. (…)”. </w:t>
      </w:r>
    </w:p>
    <w:p w:rsidR="00424EC5" w:rsidRDefault="00174961" w:rsidP="00424EC5">
      <w:pPr>
        <w:rPr>
          <w:sz w:val="22"/>
          <w:szCs w:val="22"/>
        </w:rPr>
      </w:pPr>
    </w:p>
    <w:p w:rsidR="00424EC5" w:rsidRDefault="00174961" w:rsidP="00424EC5">
      <w:pPr>
        <w:rPr>
          <w:sz w:val="22"/>
          <w:szCs w:val="22"/>
        </w:rPr>
      </w:pPr>
      <w:r w:rsidRPr="00AC0EA6">
        <w:rPr>
          <w:sz w:val="22"/>
          <w:szCs w:val="22"/>
        </w:rPr>
        <w:t xml:space="preserve">Que el Decreto Distrital </w:t>
      </w:r>
      <w:r>
        <w:rPr>
          <w:sz w:val="22"/>
          <w:szCs w:val="22"/>
        </w:rPr>
        <w:t xml:space="preserve">No. </w:t>
      </w:r>
      <w:r w:rsidRPr="00AC0EA6">
        <w:rPr>
          <w:sz w:val="22"/>
          <w:szCs w:val="22"/>
        </w:rPr>
        <w:t xml:space="preserve">289 del 09 de agosto de 2021 establece el </w:t>
      </w:r>
      <w:r w:rsidRPr="00424EC5">
        <w:rPr>
          <w:i/>
          <w:iCs/>
          <w:sz w:val="22"/>
          <w:szCs w:val="22"/>
        </w:rPr>
        <w:t>“Reglamento Interno del Recaudo de Cartera en el Distrito Capital y se dictan otras disposiciones”</w:t>
      </w:r>
      <w:r w:rsidRPr="00AC0EA6">
        <w:rPr>
          <w:sz w:val="22"/>
          <w:szCs w:val="22"/>
        </w:rPr>
        <w:t>, en su artículo 4 dis</w:t>
      </w:r>
      <w:r w:rsidRPr="00AC0EA6">
        <w:rPr>
          <w:sz w:val="22"/>
          <w:szCs w:val="22"/>
        </w:rPr>
        <w:t xml:space="preserve">pone: </w:t>
      </w:r>
      <w:r w:rsidRPr="00083839">
        <w:rPr>
          <w:b/>
          <w:bCs/>
          <w:i/>
          <w:iCs/>
          <w:sz w:val="22"/>
          <w:szCs w:val="22"/>
        </w:rPr>
        <w:t>“Constitución del Título Ejecutivo</w:t>
      </w:r>
      <w:r w:rsidRPr="00083839">
        <w:rPr>
          <w:i/>
          <w:iCs/>
          <w:sz w:val="22"/>
          <w:szCs w:val="22"/>
        </w:rPr>
        <w:t>. Constituye título ejecutivo todo documento expedido por la autoridad competente, debidamente ejecutoriado que impone, a favor de una entidad pública, la obligación de pagar una suma líquida de dinero y que presta m</w:t>
      </w:r>
      <w:r w:rsidRPr="00083839">
        <w:rPr>
          <w:i/>
          <w:iCs/>
          <w:sz w:val="22"/>
          <w:szCs w:val="22"/>
        </w:rPr>
        <w:t>érito ejecutivo cuando se dan los presupuestos contenidos en la ley. Se incluyen dentro de este concepto los documentos previstos como título ejecutivo en el artículo 828 del Estatuto Tributario Nacional y en el artículo 99 de la Ley 1437 de 2011.</w:t>
      </w:r>
      <w:r w:rsidRPr="00AC0EA6">
        <w:rPr>
          <w:sz w:val="22"/>
          <w:szCs w:val="22"/>
        </w:rPr>
        <w:t xml:space="preserve"> </w:t>
      </w:r>
    </w:p>
    <w:p w:rsidR="00424EC5" w:rsidRDefault="00174961" w:rsidP="00424EC5">
      <w:pPr>
        <w:rPr>
          <w:sz w:val="22"/>
          <w:szCs w:val="22"/>
        </w:rPr>
      </w:pPr>
    </w:p>
    <w:p w:rsidR="00424EC5" w:rsidRPr="00083839" w:rsidRDefault="00174961" w:rsidP="00424EC5">
      <w:pPr>
        <w:rPr>
          <w:i/>
          <w:iCs/>
          <w:sz w:val="22"/>
          <w:szCs w:val="22"/>
        </w:rPr>
      </w:pPr>
      <w:r w:rsidRPr="00083839">
        <w:rPr>
          <w:i/>
          <w:iCs/>
          <w:sz w:val="22"/>
          <w:szCs w:val="22"/>
        </w:rPr>
        <w:t>Para e</w:t>
      </w:r>
      <w:r w:rsidRPr="00083839">
        <w:rPr>
          <w:i/>
          <w:iCs/>
          <w:sz w:val="22"/>
          <w:szCs w:val="22"/>
        </w:rPr>
        <w:t xml:space="preserve">l cobro de las rentas o caudales públicos, </w:t>
      </w:r>
      <w:r w:rsidRPr="00083839">
        <w:rPr>
          <w:b/>
          <w:bCs/>
          <w:i/>
          <w:iCs/>
          <w:sz w:val="22"/>
          <w:szCs w:val="22"/>
        </w:rPr>
        <w:t>la entidad distrital acreedora será la responsable de constituir el título ejecutivo</w:t>
      </w:r>
      <w:r w:rsidRPr="00083839">
        <w:rPr>
          <w:i/>
          <w:iCs/>
          <w:sz w:val="22"/>
          <w:szCs w:val="22"/>
        </w:rPr>
        <w:t xml:space="preserve"> de la obligación de manera clara, expresa y exigible.” </w:t>
      </w:r>
    </w:p>
    <w:p w:rsidR="00424EC5" w:rsidRDefault="00174961" w:rsidP="00424EC5">
      <w:pPr>
        <w:rPr>
          <w:sz w:val="22"/>
          <w:szCs w:val="22"/>
        </w:rPr>
      </w:pPr>
    </w:p>
    <w:p w:rsidR="00424EC5" w:rsidRDefault="00174961" w:rsidP="00424EC5">
      <w:pPr>
        <w:rPr>
          <w:sz w:val="22"/>
          <w:szCs w:val="22"/>
        </w:rPr>
      </w:pPr>
      <w:r w:rsidRPr="00AC0EA6">
        <w:rPr>
          <w:sz w:val="22"/>
          <w:szCs w:val="22"/>
        </w:rPr>
        <w:t>Que la Secretaría Distrital de Hacienda mediante la Resolución No.SHD-0</w:t>
      </w:r>
      <w:r w:rsidRPr="00AC0EA6">
        <w:rPr>
          <w:sz w:val="22"/>
          <w:szCs w:val="22"/>
        </w:rPr>
        <w:t xml:space="preserve">00247 del 07 de julio de 2022, expidió el Manual de Administración y Cobro de Cartera. </w:t>
      </w:r>
    </w:p>
    <w:p w:rsidR="00424EC5" w:rsidRDefault="00174961" w:rsidP="00424EC5">
      <w:pPr>
        <w:rPr>
          <w:sz w:val="22"/>
          <w:szCs w:val="22"/>
        </w:rPr>
      </w:pPr>
    </w:p>
    <w:p w:rsidR="00424EC5" w:rsidRDefault="00174961" w:rsidP="00424EC5">
      <w:pPr>
        <w:rPr>
          <w:sz w:val="22"/>
          <w:szCs w:val="22"/>
        </w:rPr>
      </w:pPr>
      <w:r w:rsidRPr="00AC0EA6">
        <w:rPr>
          <w:sz w:val="22"/>
          <w:szCs w:val="22"/>
        </w:rPr>
        <w:t>Que el artículo 5 de la citada Resolución, establece que constituye título ejecutivo, todo documento expedido por autoridad competente, que impone una obligación clara</w:t>
      </w:r>
      <w:r w:rsidRPr="00AC0EA6">
        <w:rPr>
          <w:sz w:val="22"/>
          <w:szCs w:val="22"/>
        </w:rPr>
        <w:t>, expresa, y actualmente exigible a favor de una entidad pública, esto es, que preste mérito ejecutivo.</w:t>
      </w:r>
    </w:p>
    <w:p w:rsidR="00424EC5" w:rsidRDefault="00174961" w:rsidP="00424EC5">
      <w:pPr>
        <w:rPr>
          <w:sz w:val="22"/>
          <w:szCs w:val="22"/>
        </w:rPr>
      </w:pPr>
    </w:p>
    <w:p w:rsidR="00424EC5" w:rsidRPr="001E41C7" w:rsidRDefault="00174961" w:rsidP="00424EC5">
      <w:pPr>
        <w:rPr>
          <w:i/>
          <w:iCs/>
          <w:sz w:val="22"/>
          <w:szCs w:val="22"/>
        </w:rPr>
      </w:pPr>
      <w:r w:rsidRPr="00772739">
        <w:rPr>
          <w:sz w:val="22"/>
          <w:szCs w:val="22"/>
        </w:rPr>
        <w:t xml:space="preserve">Que a su vez, el artículo 6 del Manual establece: </w:t>
      </w:r>
      <w:r w:rsidRPr="001E41C7">
        <w:rPr>
          <w:i/>
          <w:iCs/>
          <w:sz w:val="22"/>
          <w:szCs w:val="22"/>
        </w:rPr>
        <w:t xml:space="preserve">“En el procedimiento administrativo de cobro a cargo de la Dirección Distrital de Cobro y sus dependencias, la entidad distrital acreedora será la responsable de constituir el título ejecutivo de la obligación de manera clara, expresa y exigible, conforme </w:t>
      </w:r>
      <w:r w:rsidRPr="001E41C7">
        <w:rPr>
          <w:i/>
          <w:iCs/>
          <w:sz w:val="22"/>
          <w:szCs w:val="22"/>
        </w:rPr>
        <w:t xml:space="preserve">con la normativa que regula el origen de la misma, así </w:t>
      </w:r>
      <w:r w:rsidRPr="001E41C7">
        <w:rPr>
          <w:i/>
          <w:iCs/>
          <w:sz w:val="22"/>
          <w:szCs w:val="22"/>
        </w:rPr>
        <w:lastRenderedPageBreak/>
        <w:t>como el de establecer la fecha de ejecutoria del mismo, salvo que se trate de sentencias judiciales que presten mérito ejecutivo por jurisdicción coactiva (…)”</w:t>
      </w:r>
    </w:p>
    <w:p w:rsidR="00424EC5" w:rsidRPr="00772739" w:rsidRDefault="00174961" w:rsidP="00424EC5">
      <w:pPr>
        <w:rPr>
          <w:sz w:val="22"/>
          <w:szCs w:val="22"/>
        </w:rPr>
      </w:pPr>
    </w:p>
    <w:p w:rsidR="00424EC5" w:rsidRPr="009329DE" w:rsidRDefault="00174961" w:rsidP="00424EC5">
      <w:pPr>
        <w:rPr>
          <w:i/>
          <w:iCs/>
          <w:sz w:val="22"/>
          <w:szCs w:val="22"/>
        </w:rPr>
      </w:pPr>
      <w:r w:rsidRPr="009329DE">
        <w:rPr>
          <w:sz w:val="22"/>
          <w:szCs w:val="22"/>
        </w:rPr>
        <w:t xml:space="preserve">Que en Circular </w:t>
      </w:r>
      <w:r>
        <w:rPr>
          <w:sz w:val="22"/>
          <w:szCs w:val="22"/>
        </w:rPr>
        <w:t xml:space="preserve">No. </w:t>
      </w:r>
      <w:r w:rsidRPr="009329DE">
        <w:rPr>
          <w:sz w:val="22"/>
          <w:szCs w:val="22"/>
        </w:rPr>
        <w:t>001 del 21 de diciem</w:t>
      </w:r>
      <w:r w:rsidRPr="009329DE">
        <w:rPr>
          <w:sz w:val="22"/>
          <w:szCs w:val="22"/>
        </w:rPr>
        <w:t xml:space="preserve">bre de 2022, la Dirección Distrital de Cobro de la Secretaría Distrital de Hacienda por medio de la cual se dictan </w:t>
      </w:r>
      <w:r w:rsidRPr="009329DE">
        <w:rPr>
          <w:i/>
          <w:iCs/>
          <w:sz w:val="22"/>
          <w:szCs w:val="22"/>
        </w:rPr>
        <w:t>“Directrices sobre el procedimiento administrativo de cobro coactivo, parámetros y requisitos de procedibilidad de los títulos ejecutivos y s</w:t>
      </w:r>
      <w:r w:rsidRPr="009329DE">
        <w:rPr>
          <w:i/>
          <w:iCs/>
          <w:sz w:val="22"/>
          <w:szCs w:val="22"/>
        </w:rPr>
        <w:t>olicitud de cobro de las acreencias no tributarias a favor de las Entidades del Sector Central, Alcaldías Locales e Inspectores y Corregidores Distritales de Policía.”, se determina que corresponde a la Entidad Distrital acreedora, constituir los títulos q</w:t>
      </w:r>
      <w:r w:rsidRPr="009329DE">
        <w:rPr>
          <w:i/>
          <w:iCs/>
          <w:sz w:val="22"/>
          <w:szCs w:val="22"/>
        </w:rPr>
        <w:t>ue contengan obligaciones claras expresas y exigibles.</w:t>
      </w:r>
    </w:p>
    <w:p w:rsidR="00424EC5" w:rsidRDefault="00174961" w:rsidP="00424EC5">
      <w:pPr>
        <w:rPr>
          <w:sz w:val="22"/>
          <w:szCs w:val="22"/>
        </w:rPr>
      </w:pPr>
    </w:p>
    <w:p w:rsidR="00424EC5" w:rsidRDefault="00174961" w:rsidP="00424EC5">
      <w:pPr>
        <w:rPr>
          <w:sz w:val="22"/>
          <w:szCs w:val="22"/>
        </w:rPr>
      </w:pPr>
      <w:r w:rsidRPr="009329DE">
        <w:rPr>
          <w:sz w:val="22"/>
          <w:szCs w:val="22"/>
        </w:rPr>
        <w:t xml:space="preserve">Que mediante la Resolución </w:t>
      </w:r>
      <w:r>
        <w:rPr>
          <w:sz w:val="22"/>
          <w:szCs w:val="22"/>
        </w:rPr>
        <w:t xml:space="preserve">No. </w:t>
      </w:r>
      <w:r w:rsidRPr="009329DE">
        <w:rPr>
          <w:sz w:val="22"/>
          <w:szCs w:val="22"/>
        </w:rPr>
        <w:t>2742 del 13 de diciembre de 2023, se adoptó el Manual de Administración de Cartera expedido por la Secretaría Distrital de Hacienda en la Resolución No.SHD-000247 del 07</w:t>
      </w:r>
      <w:r w:rsidRPr="009329DE">
        <w:rPr>
          <w:sz w:val="22"/>
          <w:szCs w:val="22"/>
        </w:rPr>
        <w:t xml:space="preserve"> de julio de 2022. </w:t>
      </w:r>
    </w:p>
    <w:p w:rsidR="00424EC5" w:rsidRDefault="00174961" w:rsidP="00424EC5">
      <w:pPr>
        <w:rPr>
          <w:sz w:val="22"/>
          <w:szCs w:val="22"/>
        </w:rPr>
      </w:pPr>
    </w:p>
    <w:p w:rsidR="00424EC5" w:rsidRPr="009329DE" w:rsidRDefault="00174961" w:rsidP="00424EC5">
      <w:pPr>
        <w:rPr>
          <w:i/>
          <w:iCs/>
          <w:sz w:val="22"/>
          <w:szCs w:val="22"/>
        </w:rPr>
      </w:pPr>
      <w:r w:rsidRPr="009329DE">
        <w:rPr>
          <w:sz w:val="22"/>
          <w:szCs w:val="22"/>
        </w:rPr>
        <w:t xml:space="preserve">Que el pago de las prestaciones económicas al aportante se encuentra descrito en el artículo 2.2.3.4.3 del Decreto </w:t>
      </w:r>
      <w:r>
        <w:rPr>
          <w:sz w:val="22"/>
          <w:szCs w:val="22"/>
        </w:rPr>
        <w:t xml:space="preserve">No. </w:t>
      </w:r>
      <w:r w:rsidRPr="009329DE">
        <w:rPr>
          <w:sz w:val="22"/>
          <w:szCs w:val="22"/>
        </w:rPr>
        <w:t xml:space="preserve">780 de 2016, sustituido mediante el artículo 1 del Decreto </w:t>
      </w:r>
      <w:r>
        <w:rPr>
          <w:sz w:val="22"/>
          <w:szCs w:val="22"/>
        </w:rPr>
        <w:t xml:space="preserve">No. </w:t>
      </w:r>
      <w:r w:rsidRPr="009329DE">
        <w:rPr>
          <w:sz w:val="22"/>
          <w:szCs w:val="22"/>
        </w:rPr>
        <w:t>2126 de 2023, así:</w:t>
      </w:r>
      <w:r w:rsidRPr="009329DE">
        <w:rPr>
          <w:b/>
          <w:bCs/>
          <w:sz w:val="22"/>
          <w:szCs w:val="22"/>
        </w:rPr>
        <w:t xml:space="preserve"> </w:t>
      </w:r>
      <w:r w:rsidRPr="009329DE">
        <w:rPr>
          <w:b/>
          <w:bCs/>
          <w:i/>
          <w:iCs/>
          <w:sz w:val="22"/>
          <w:szCs w:val="22"/>
        </w:rPr>
        <w:t>“Pago de prestaciones económicas</w:t>
      </w:r>
      <w:r w:rsidRPr="009329DE">
        <w:rPr>
          <w:i/>
          <w:iCs/>
          <w:sz w:val="22"/>
          <w:szCs w:val="22"/>
        </w:rPr>
        <w:t xml:space="preserve">. </w:t>
      </w:r>
      <w:r w:rsidRPr="009329DE">
        <w:rPr>
          <w:i/>
          <w:iCs/>
          <w:sz w:val="22"/>
          <w:szCs w:val="22"/>
        </w:rPr>
        <w:t>“La revisión y liquidación de las solicitudes de reconocimiento de prestaciones económicas se efectuará por la entidad promotora de salud o entidad adaptada dentro de los quince (15) días hábiles siguientes a su presentación por el aportante, o del interes</w:t>
      </w:r>
      <w:r w:rsidRPr="009329DE">
        <w:rPr>
          <w:i/>
          <w:iCs/>
          <w:sz w:val="22"/>
          <w:szCs w:val="22"/>
        </w:rPr>
        <w:t>ado en los eventos de licencia de maternidad por extensión.</w:t>
      </w:r>
    </w:p>
    <w:p w:rsidR="00424EC5" w:rsidRDefault="00174961" w:rsidP="00424EC5">
      <w:pPr>
        <w:rPr>
          <w:sz w:val="22"/>
          <w:szCs w:val="22"/>
        </w:rPr>
      </w:pPr>
    </w:p>
    <w:p w:rsidR="00424EC5" w:rsidRDefault="00174961" w:rsidP="00424EC5">
      <w:pPr>
        <w:rPr>
          <w:i/>
          <w:iCs/>
          <w:sz w:val="22"/>
          <w:szCs w:val="22"/>
        </w:rPr>
      </w:pPr>
      <w:r w:rsidRPr="001C29DB">
        <w:rPr>
          <w:i/>
          <w:iCs/>
          <w:sz w:val="22"/>
          <w:szCs w:val="22"/>
        </w:rPr>
        <w:t>Dentro de los cinco (5) días hábiles siguientes, la entidad promotora de salud o la entidad adaptada efectuara el pago de las prestaciones que haya autorizado, directamente al aportante, o al int</w:t>
      </w:r>
      <w:r w:rsidRPr="001C29DB">
        <w:rPr>
          <w:i/>
          <w:iCs/>
          <w:sz w:val="22"/>
          <w:szCs w:val="22"/>
        </w:rPr>
        <w:t>eresado, según corresponda, mediante transferencia electrónica. La entidad promotora de salud o entidad adaptada que no cumpla con el plazo definido para el reconocimiento y pago de las prestaciones económicas deberá realizar el reconocimiento y pago de in</w:t>
      </w:r>
      <w:r w:rsidRPr="001C29DB">
        <w:rPr>
          <w:i/>
          <w:iCs/>
          <w:sz w:val="22"/>
          <w:szCs w:val="22"/>
        </w:rPr>
        <w:t xml:space="preserve">tereses moratorios al aportante, de acuerdo con lo definido en el artículo 4 del Decreto Ley 1281 de 2002. </w:t>
      </w:r>
    </w:p>
    <w:p w:rsidR="00424EC5" w:rsidRDefault="00174961" w:rsidP="00424EC5">
      <w:pPr>
        <w:rPr>
          <w:i/>
          <w:iCs/>
          <w:sz w:val="22"/>
          <w:szCs w:val="22"/>
        </w:rPr>
      </w:pPr>
    </w:p>
    <w:p w:rsidR="00424EC5" w:rsidRDefault="00174961" w:rsidP="00424EC5">
      <w:pPr>
        <w:rPr>
          <w:i/>
          <w:iCs/>
          <w:sz w:val="22"/>
          <w:szCs w:val="22"/>
        </w:rPr>
      </w:pPr>
      <w:r w:rsidRPr="001C29DB">
        <w:rPr>
          <w:i/>
          <w:iCs/>
          <w:sz w:val="22"/>
          <w:szCs w:val="22"/>
        </w:rPr>
        <w:t>La entidad promotora de salud o la entidad adaptada enviará comunicación por el medio autorizado por el usuario, informando el monto reconocido y p</w:t>
      </w:r>
      <w:r w:rsidRPr="001C29DB">
        <w:rPr>
          <w:i/>
          <w:iCs/>
          <w:sz w:val="22"/>
          <w:szCs w:val="22"/>
        </w:rPr>
        <w:t xml:space="preserve">agado de la respectiva prestación, y podrá verificar por cualquier medio que el beneficiario de la prestación económica la haya recibido. </w:t>
      </w:r>
    </w:p>
    <w:p w:rsidR="00424EC5" w:rsidRDefault="00174961" w:rsidP="00424EC5">
      <w:pPr>
        <w:rPr>
          <w:i/>
          <w:iCs/>
          <w:sz w:val="22"/>
          <w:szCs w:val="22"/>
        </w:rPr>
      </w:pPr>
    </w:p>
    <w:p w:rsidR="00424EC5" w:rsidRPr="001C29DB" w:rsidRDefault="00174961" w:rsidP="00424EC5">
      <w:pPr>
        <w:rPr>
          <w:i/>
          <w:iCs/>
          <w:sz w:val="22"/>
          <w:szCs w:val="22"/>
        </w:rPr>
      </w:pPr>
      <w:r w:rsidRPr="001C29DB">
        <w:rPr>
          <w:i/>
          <w:iCs/>
          <w:sz w:val="22"/>
          <w:szCs w:val="22"/>
        </w:rPr>
        <w:t>De presentarse incumplimiento del pago de las prestaciones económicas por parte de la entidad promotora de salud o e</w:t>
      </w:r>
      <w:r w:rsidRPr="001C29DB">
        <w:rPr>
          <w:i/>
          <w:iCs/>
          <w:sz w:val="22"/>
          <w:szCs w:val="22"/>
        </w:rPr>
        <w:t>ntidad adaptada el aportante deberá informar a la Superintendencia Nacional de Salud, para que, de acuerdo con sus competencias, esta entidad adelante las acciones a que hubiere lugar.”</w:t>
      </w:r>
    </w:p>
    <w:p w:rsidR="00424EC5" w:rsidRDefault="00174961" w:rsidP="00424EC5">
      <w:pPr>
        <w:rPr>
          <w:sz w:val="22"/>
          <w:szCs w:val="22"/>
        </w:rPr>
      </w:pPr>
    </w:p>
    <w:p w:rsidR="00424EC5" w:rsidRDefault="00174961" w:rsidP="00424EC5">
      <w:pPr>
        <w:rPr>
          <w:i/>
          <w:iCs/>
          <w:sz w:val="22"/>
          <w:szCs w:val="22"/>
        </w:rPr>
      </w:pPr>
      <w:r w:rsidRPr="00C10460">
        <w:rPr>
          <w:i/>
          <w:iCs/>
          <w:sz w:val="22"/>
          <w:szCs w:val="22"/>
        </w:rPr>
        <w:lastRenderedPageBreak/>
        <w:t>Que el parágrafo 1 del artículo 2.2.3.3.2 del Decreto 780 de 2016, su</w:t>
      </w:r>
      <w:r w:rsidRPr="00C10460">
        <w:rPr>
          <w:i/>
          <w:iCs/>
          <w:sz w:val="22"/>
          <w:szCs w:val="22"/>
        </w:rPr>
        <w:t>stituido mediante el artículo 1 del Decreto 2126 de 2023, establece: “Parágrafo 1. Se entiende por prórroga de la incapacidad, la que se expide con posterioridad a la inicial, por la misma enfermedad o lesión, o por otra que tenga relación directa con esta</w:t>
      </w:r>
      <w:r w:rsidRPr="00C10460">
        <w:rPr>
          <w:i/>
          <w:iCs/>
          <w:sz w:val="22"/>
          <w:szCs w:val="22"/>
        </w:rPr>
        <w:t xml:space="preserve">, así se trate de código diferente de diagnóstico (CIE), y siempre y cuando entre una y otra no haya una interrupción mayor a treinta (30) días calendario” </w:t>
      </w:r>
    </w:p>
    <w:p w:rsidR="00424EC5" w:rsidRDefault="00174961" w:rsidP="00424EC5">
      <w:pPr>
        <w:rPr>
          <w:i/>
          <w:iCs/>
          <w:sz w:val="22"/>
          <w:szCs w:val="22"/>
        </w:rPr>
      </w:pPr>
    </w:p>
    <w:p w:rsidR="00424EC5" w:rsidRPr="00C10460" w:rsidRDefault="00174961" w:rsidP="00424EC5">
      <w:pPr>
        <w:rPr>
          <w:i/>
          <w:iCs/>
          <w:sz w:val="22"/>
          <w:szCs w:val="22"/>
        </w:rPr>
      </w:pPr>
      <w:r w:rsidRPr="00D94756">
        <w:rPr>
          <w:sz w:val="22"/>
          <w:szCs w:val="22"/>
        </w:rPr>
        <w:t xml:space="preserve">Que el Decreto </w:t>
      </w:r>
      <w:r>
        <w:rPr>
          <w:sz w:val="22"/>
          <w:szCs w:val="22"/>
        </w:rPr>
        <w:t xml:space="preserve">No. </w:t>
      </w:r>
      <w:r w:rsidRPr="00D94756">
        <w:rPr>
          <w:sz w:val="22"/>
          <w:szCs w:val="22"/>
        </w:rPr>
        <w:t>1281 de 2002, en su artículo 4º establece</w:t>
      </w:r>
      <w:r w:rsidRPr="00C10460">
        <w:rPr>
          <w:i/>
          <w:iCs/>
          <w:sz w:val="22"/>
          <w:szCs w:val="22"/>
        </w:rPr>
        <w:t xml:space="preserve">: </w:t>
      </w:r>
      <w:r w:rsidRPr="00D94756">
        <w:rPr>
          <w:b/>
          <w:bCs/>
          <w:i/>
          <w:iCs/>
          <w:sz w:val="22"/>
          <w:szCs w:val="22"/>
        </w:rPr>
        <w:t>“…Intereses moratorios.</w:t>
      </w:r>
      <w:r w:rsidRPr="00C10460">
        <w:rPr>
          <w:i/>
          <w:iCs/>
          <w:sz w:val="22"/>
          <w:szCs w:val="22"/>
        </w:rPr>
        <w:t xml:space="preserve"> El incumplimiento de los plazos previstos para el pago o giro de los recursos de que trata este decretó, causará intereses moratorios a favor de quien debió recibirlos, liquidados a la tasa de interés moratorio establecida para los tributos administrados </w:t>
      </w:r>
      <w:r w:rsidRPr="00C10460">
        <w:rPr>
          <w:i/>
          <w:iCs/>
          <w:sz w:val="22"/>
          <w:szCs w:val="22"/>
        </w:rPr>
        <w:t>por la Dirección de Impuestos y Aduanas Nacionales. …”</w:t>
      </w:r>
    </w:p>
    <w:p w:rsidR="00424EC5" w:rsidRPr="004A59BF" w:rsidRDefault="00174961" w:rsidP="00424EC5">
      <w:pPr>
        <w:rPr>
          <w:rFonts w:cs="Arial"/>
          <w:i/>
          <w:iCs/>
          <w:sz w:val="22"/>
          <w:szCs w:val="22"/>
        </w:rPr>
      </w:pPr>
    </w:p>
    <w:p w:rsidR="00424EC5" w:rsidRDefault="00174961" w:rsidP="00424EC5">
      <w:pPr>
        <w:rPr>
          <w:rFonts w:cs="Arial"/>
          <w:i/>
          <w:iCs/>
          <w:sz w:val="22"/>
          <w:szCs w:val="22"/>
        </w:rPr>
      </w:pPr>
      <w:r w:rsidRPr="004A59BF">
        <w:rPr>
          <w:sz w:val="22"/>
          <w:szCs w:val="22"/>
        </w:rPr>
        <w:t xml:space="preserve">Que una vez efectuadas las conciliaciones de los estados de cuenta, con relación a los recobros de incapacidades, se evidencia un pago pendiente por valor </w:t>
      </w:r>
      <w:r w:rsidRPr="00E451DA">
        <w:rPr>
          <w:rFonts w:cs="Arial"/>
          <w:b/>
          <w:sz w:val="22"/>
          <w:szCs w:val="22"/>
        </w:rPr>
        <w:t xml:space="preserve">UN MILLÓN SEISCIENTOS SETENTA Y SEIS MIL </w:t>
      </w:r>
      <w:r w:rsidRPr="00E451DA">
        <w:rPr>
          <w:rFonts w:cs="Arial"/>
          <w:b/>
          <w:sz w:val="22"/>
          <w:szCs w:val="22"/>
        </w:rPr>
        <w:t>TRESCIENTOS DIECINUEVE</w:t>
      </w:r>
      <w:r>
        <w:rPr>
          <w:rFonts w:cs="Arial"/>
          <w:b/>
          <w:sz w:val="22"/>
          <w:szCs w:val="22"/>
        </w:rPr>
        <w:t xml:space="preserve"> </w:t>
      </w:r>
      <w:r w:rsidRPr="00A45BA8">
        <w:rPr>
          <w:rFonts w:cs="Arial"/>
          <w:b/>
          <w:sz w:val="22"/>
          <w:szCs w:val="22"/>
        </w:rPr>
        <w:t>PESOS</w:t>
      </w:r>
      <w:r w:rsidRPr="00305075">
        <w:rPr>
          <w:rFonts w:cs="Arial"/>
          <w:b/>
          <w:sz w:val="22"/>
          <w:szCs w:val="22"/>
        </w:rPr>
        <w:t xml:space="preserve"> M/CTE ($</w:t>
      </w:r>
      <w:r w:rsidRPr="00D918D7">
        <w:rPr>
          <w:rFonts w:cs="Arial"/>
          <w:b/>
          <w:sz w:val="22"/>
          <w:szCs w:val="22"/>
        </w:rPr>
        <w:t>1</w:t>
      </w:r>
      <w:r>
        <w:rPr>
          <w:rFonts w:cs="Arial"/>
          <w:b/>
          <w:sz w:val="22"/>
          <w:szCs w:val="22"/>
        </w:rPr>
        <w:t>.</w:t>
      </w:r>
      <w:r w:rsidRPr="00D918D7">
        <w:rPr>
          <w:rFonts w:cs="Arial"/>
          <w:b/>
          <w:sz w:val="22"/>
          <w:szCs w:val="22"/>
        </w:rPr>
        <w:t>676</w:t>
      </w:r>
      <w:r>
        <w:rPr>
          <w:rFonts w:cs="Arial"/>
          <w:b/>
          <w:sz w:val="22"/>
          <w:szCs w:val="22"/>
        </w:rPr>
        <w:t>.</w:t>
      </w:r>
      <w:r w:rsidRPr="00D918D7">
        <w:rPr>
          <w:rFonts w:cs="Arial"/>
          <w:b/>
          <w:sz w:val="22"/>
          <w:szCs w:val="22"/>
        </w:rPr>
        <w:t>319</w:t>
      </w:r>
      <w:r w:rsidRPr="00305075">
        <w:rPr>
          <w:rFonts w:cs="Arial"/>
          <w:b/>
          <w:sz w:val="22"/>
          <w:szCs w:val="22"/>
        </w:rPr>
        <w:t>)</w:t>
      </w:r>
      <w:r>
        <w:rPr>
          <w:rFonts w:cs="Arial"/>
          <w:b/>
          <w:sz w:val="22"/>
          <w:szCs w:val="22"/>
        </w:rPr>
        <w:t xml:space="preserve"> </w:t>
      </w:r>
      <w:r w:rsidRPr="004A59BF">
        <w:rPr>
          <w:sz w:val="22"/>
          <w:szCs w:val="22"/>
        </w:rPr>
        <w:t>correspondiente al reconocimiento de</w:t>
      </w:r>
      <w:r>
        <w:rPr>
          <w:sz w:val="22"/>
          <w:szCs w:val="22"/>
        </w:rPr>
        <w:t xml:space="preserve"> la </w:t>
      </w:r>
      <w:r w:rsidRPr="004A59BF">
        <w:rPr>
          <w:sz w:val="22"/>
          <w:szCs w:val="22"/>
        </w:rPr>
        <w:t xml:space="preserve">incapacidad de origen común expedida </w:t>
      </w:r>
      <w:r w:rsidRPr="00AC0EA6">
        <w:rPr>
          <w:rFonts w:cs="Arial"/>
          <w:sz w:val="22"/>
          <w:szCs w:val="22"/>
          <w:lang w:val="es-ES"/>
        </w:rPr>
        <w:t>al servidor públic</w:t>
      </w:r>
      <w:r>
        <w:rPr>
          <w:rFonts w:cs="Arial"/>
          <w:sz w:val="22"/>
          <w:szCs w:val="22"/>
          <w:lang w:val="es-ES"/>
        </w:rPr>
        <w:t>o</w:t>
      </w:r>
      <w:r w:rsidRPr="00AC0EA6">
        <w:rPr>
          <w:rFonts w:cs="Arial"/>
          <w:sz w:val="22"/>
          <w:szCs w:val="22"/>
          <w:lang w:eastAsia="es-MX"/>
        </w:rPr>
        <w:t xml:space="preserve"> </w:t>
      </w:r>
      <w:r w:rsidRPr="003D4440">
        <w:rPr>
          <w:rFonts w:cs="Arial"/>
          <w:b/>
          <w:bCs/>
          <w:sz w:val="22"/>
          <w:szCs w:val="22"/>
          <w:lang w:eastAsia="es-MX"/>
        </w:rPr>
        <w:t>JARINTON ALFONSO</w:t>
      </w:r>
      <w:r>
        <w:rPr>
          <w:rFonts w:cs="Arial"/>
          <w:b/>
          <w:bCs/>
          <w:sz w:val="22"/>
          <w:szCs w:val="22"/>
          <w:lang w:eastAsia="es-MX"/>
        </w:rPr>
        <w:t xml:space="preserve"> </w:t>
      </w:r>
      <w:r w:rsidRPr="003D4440">
        <w:rPr>
          <w:rFonts w:cs="Arial"/>
          <w:b/>
          <w:bCs/>
          <w:sz w:val="22"/>
          <w:szCs w:val="22"/>
          <w:lang w:eastAsia="es-MX"/>
        </w:rPr>
        <w:t>LADINO</w:t>
      </w:r>
      <w:r>
        <w:rPr>
          <w:rFonts w:cs="Arial"/>
          <w:b/>
          <w:bCs/>
          <w:sz w:val="22"/>
          <w:szCs w:val="22"/>
          <w:lang w:eastAsia="es-MX"/>
        </w:rPr>
        <w:t xml:space="preserve"> SOLÓRZANO </w:t>
      </w:r>
      <w:r>
        <w:rPr>
          <w:rFonts w:cs="Arial"/>
          <w:sz w:val="22"/>
          <w:szCs w:val="22"/>
          <w:lang w:eastAsia="es-MX"/>
        </w:rPr>
        <w:t>el 17 de octubre de 2025</w:t>
      </w:r>
      <w:r w:rsidRPr="004A59BF">
        <w:rPr>
          <w:sz w:val="22"/>
          <w:szCs w:val="22"/>
        </w:rPr>
        <w:t xml:space="preserve">, la cual cumple con los requisitos de Ley para ser </w:t>
      </w:r>
      <w:r w:rsidRPr="004A59BF">
        <w:rPr>
          <w:sz w:val="22"/>
          <w:szCs w:val="22"/>
        </w:rPr>
        <w:t>reconocida</w:t>
      </w:r>
      <w:r>
        <w:rPr>
          <w:sz w:val="22"/>
          <w:szCs w:val="22"/>
        </w:rPr>
        <w:t xml:space="preserve"> y pagada por la EPS </w:t>
      </w:r>
      <w:r w:rsidRPr="004A59BF">
        <w:rPr>
          <w:sz w:val="22"/>
          <w:szCs w:val="22"/>
        </w:rPr>
        <w:t xml:space="preserve">esta se detalla así: </w:t>
      </w:r>
    </w:p>
    <w:p w:rsidR="00424EC5" w:rsidRPr="00AC0EA6" w:rsidRDefault="00174961" w:rsidP="00424EC5">
      <w:pPr>
        <w:rPr>
          <w:rFonts w:cs="Arial"/>
          <w:i/>
          <w:iCs/>
          <w:sz w:val="22"/>
          <w:szCs w:val="22"/>
        </w:rPr>
      </w:pPr>
    </w:p>
    <w:tbl>
      <w:tblPr>
        <w:tblStyle w:val="Tablaconcuadrcula1clara-nfasis1"/>
        <w:tblW w:w="6941" w:type="dxa"/>
        <w:jc w:val="center"/>
        <w:tblLook w:val="04A0" w:firstRow="1" w:lastRow="0" w:firstColumn="1" w:lastColumn="0" w:noHBand="0" w:noVBand="1"/>
      </w:tblPr>
      <w:tblGrid>
        <w:gridCol w:w="2689"/>
        <w:gridCol w:w="4252"/>
      </w:tblGrid>
      <w:tr w:rsidR="003E7C96" w:rsidTr="003E7C96">
        <w:trPr>
          <w:cnfStyle w:val="100000000000" w:firstRow="1" w:lastRow="0" w:firstColumn="0" w:lastColumn="0" w:oddVBand="0" w:evenVBand="0" w:oddHBand="0"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424EC5" w:rsidRPr="008F1A44" w:rsidRDefault="00174961" w:rsidP="00331DFB">
            <w:pPr>
              <w:ind w:left="708" w:hanging="708"/>
              <w:jc w:val="left"/>
              <w:rPr>
                <w:rFonts w:cs="Arial"/>
                <w:sz w:val="20"/>
                <w:szCs w:val="24"/>
                <w:lang w:val="es-ES"/>
              </w:rPr>
            </w:pPr>
            <w:r w:rsidRPr="008F1A44">
              <w:rPr>
                <w:rFonts w:cs="Arial"/>
                <w:sz w:val="20"/>
                <w:szCs w:val="24"/>
                <w:lang w:val="es-ES"/>
              </w:rPr>
              <w:t>Cédula</w:t>
            </w:r>
            <w:r>
              <w:rPr>
                <w:rFonts w:cs="Arial"/>
                <w:sz w:val="20"/>
                <w:szCs w:val="24"/>
                <w:lang w:val="es-ES"/>
              </w:rPr>
              <w:t xml:space="preserve"> de ciudadanía</w:t>
            </w:r>
          </w:p>
        </w:tc>
        <w:tc>
          <w:tcPr>
            <w:tcW w:w="4252" w:type="dxa"/>
            <w:vAlign w:val="center"/>
          </w:tcPr>
          <w:p w:rsidR="00424EC5" w:rsidRPr="00FF1D97" w:rsidRDefault="00174961" w:rsidP="00331DFB">
            <w:pPr>
              <w:ind w:left="708" w:hanging="708"/>
              <w:jc w:val="center"/>
              <w:cnfStyle w:val="100000000000" w:firstRow="1" w:lastRow="0" w:firstColumn="0" w:lastColumn="0" w:oddVBand="0" w:evenVBand="0" w:oddHBand="0" w:evenHBand="0" w:firstRowFirstColumn="0" w:firstRowLastColumn="0" w:lastRowFirstColumn="0" w:lastRowLastColumn="0"/>
              <w:rPr>
                <w:rFonts w:cs="Arial"/>
                <w:sz w:val="20"/>
                <w:szCs w:val="24"/>
                <w:lang w:eastAsia="es-MX"/>
              </w:rPr>
            </w:pPr>
            <w:r w:rsidRPr="00095B14">
              <w:rPr>
                <w:rFonts w:cs="Arial"/>
                <w:sz w:val="20"/>
                <w:szCs w:val="24"/>
                <w:lang w:eastAsia="es-MX"/>
              </w:rPr>
              <w:t>79763457</w:t>
            </w:r>
          </w:p>
        </w:tc>
      </w:tr>
      <w:tr w:rsidR="003E7C96" w:rsidTr="003E7C96">
        <w:trPr>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424EC5" w:rsidRPr="008F1A44" w:rsidRDefault="00174961" w:rsidP="00331DFB">
            <w:pPr>
              <w:ind w:left="708" w:hanging="708"/>
              <w:jc w:val="left"/>
              <w:rPr>
                <w:rFonts w:cs="Arial"/>
                <w:sz w:val="20"/>
                <w:szCs w:val="24"/>
                <w:lang w:val="es-ES"/>
              </w:rPr>
            </w:pPr>
            <w:r w:rsidRPr="008F1A44">
              <w:rPr>
                <w:rFonts w:cs="Arial"/>
                <w:sz w:val="20"/>
                <w:szCs w:val="24"/>
                <w:lang w:val="es-ES"/>
              </w:rPr>
              <w:t>Fecha inicial</w:t>
            </w:r>
          </w:p>
        </w:tc>
        <w:tc>
          <w:tcPr>
            <w:tcW w:w="4252" w:type="dxa"/>
            <w:vAlign w:val="center"/>
          </w:tcPr>
          <w:p w:rsidR="00424EC5" w:rsidRPr="008F1A44" w:rsidRDefault="00174961" w:rsidP="00331DFB">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 xml:space="preserve">17/10/2025 </w:t>
            </w:r>
          </w:p>
        </w:tc>
      </w:tr>
      <w:tr w:rsidR="003E7C96" w:rsidTr="003E7C96">
        <w:trPr>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424EC5" w:rsidRPr="008F1A44" w:rsidRDefault="00174961" w:rsidP="00331DFB">
            <w:pPr>
              <w:ind w:left="708" w:hanging="708"/>
              <w:jc w:val="left"/>
              <w:rPr>
                <w:rFonts w:cs="Arial"/>
                <w:sz w:val="20"/>
                <w:szCs w:val="24"/>
                <w:lang w:val="es-ES"/>
              </w:rPr>
            </w:pPr>
            <w:r w:rsidRPr="008F1A44">
              <w:rPr>
                <w:rFonts w:cs="Arial"/>
                <w:sz w:val="20"/>
                <w:szCs w:val="24"/>
                <w:lang w:val="es-ES"/>
              </w:rPr>
              <w:t>fecha final</w:t>
            </w:r>
          </w:p>
        </w:tc>
        <w:tc>
          <w:tcPr>
            <w:tcW w:w="4252" w:type="dxa"/>
            <w:vAlign w:val="center"/>
          </w:tcPr>
          <w:p w:rsidR="00424EC5" w:rsidRDefault="00174961" w:rsidP="00331DFB">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27/10/2025</w:t>
            </w:r>
          </w:p>
        </w:tc>
      </w:tr>
      <w:tr w:rsidR="003E7C96" w:rsidTr="003E7C96">
        <w:trPr>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424EC5" w:rsidRPr="008F1A44" w:rsidRDefault="00174961" w:rsidP="00331DFB">
            <w:pPr>
              <w:ind w:left="708" w:hanging="708"/>
              <w:jc w:val="left"/>
              <w:rPr>
                <w:rFonts w:cs="Arial"/>
                <w:sz w:val="20"/>
                <w:szCs w:val="24"/>
                <w:lang w:val="es-ES"/>
              </w:rPr>
            </w:pPr>
            <w:r>
              <w:rPr>
                <w:rFonts w:cs="Arial"/>
                <w:sz w:val="20"/>
                <w:szCs w:val="24"/>
                <w:lang w:val="es-ES"/>
              </w:rPr>
              <w:t>D</w:t>
            </w:r>
            <w:r w:rsidRPr="008F1A44">
              <w:rPr>
                <w:rFonts w:cs="Arial"/>
                <w:sz w:val="20"/>
                <w:szCs w:val="24"/>
                <w:lang w:val="es-ES"/>
              </w:rPr>
              <w:t xml:space="preserve">ías de incapacidad </w:t>
            </w:r>
          </w:p>
        </w:tc>
        <w:tc>
          <w:tcPr>
            <w:tcW w:w="4252" w:type="dxa"/>
            <w:vAlign w:val="center"/>
          </w:tcPr>
          <w:p w:rsidR="00424EC5" w:rsidRPr="008F1A44" w:rsidRDefault="00174961" w:rsidP="00331DFB">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11</w:t>
            </w:r>
          </w:p>
        </w:tc>
      </w:tr>
      <w:tr w:rsidR="003E7C96" w:rsidTr="003E7C96">
        <w:trPr>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424EC5" w:rsidRPr="008F1A44" w:rsidRDefault="00174961" w:rsidP="00331DFB">
            <w:pPr>
              <w:ind w:left="708" w:hanging="708"/>
              <w:jc w:val="left"/>
              <w:rPr>
                <w:rFonts w:cs="Arial"/>
                <w:sz w:val="20"/>
                <w:szCs w:val="24"/>
                <w:lang w:val="es-ES"/>
              </w:rPr>
            </w:pPr>
            <w:r>
              <w:rPr>
                <w:rFonts w:cs="Arial"/>
                <w:sz w:val="20"/>
                <w:szCs w:val="24"/>
                <w:lang w:val="es-ES"/>
              </w:rPr>
              <w:t xml:space="preserve">Diagnóstico </w:t>
            </w:r>
          </w:p>
        </w:tc>
        <w:tc>
          <w:tcPr>
            <w:tcW w:w="4252" w:type="dxa"/>
            <w:vAlign w:val="center"/>
          </w:tcPr>
          <w:p w:rsidR="00424EC5" w:rsidRDefault="00174961" w:rsidP="00331DFB">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K429</w:t>
            </w:r>
          </w:p>
        </w:tc>
      </w:tr>
      <w:tr w:rsidR="003E7C96" w:rsidTr="003E7C96">
        <w:trPr>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424EC5" w:rsidRPr="008F1A44" w:rsidRDefault="00174961" w:rsidP="00331DFB">
            <w:pPr>
              <w:ind w:left="708" w:hanging="708"/>
              <w:jc w:val="left"/>
              <w:rPr>
                <w:rFonts w:cs="Arial"/>
                <w:sz w:val="20"/>
                <w:szCs w:val="24"/>
                <w:lang w:val="es-ES"/>
              </w:rPr>
            </w:pPr>
            <w:r w:rsidRPr="008F1A44">
              <w:rPr>
                <w:rFonts w:cs="Arial"/>
                <w:sz w:val="20"/>
                <w:szCs w:val="24"/>
                <w:lang w:val="es-ES"/>
              </w:rPr>
              <w:t>Salario base</w:t>
            </w:r>
          </w:p>
        </w:tc>
        <w:tc>
          <w:tcPr>
            <w:tcW w:w="4252" w:type="dxa"/>
            <w:vAlign w:val="center"/>
          </w:tcPr>
          <w:p w:rsidR="00424EC5" w:rsidRPr="008F1A44" w:rsidRDefault="00174961" w:rsidP="00331DFB">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sidRPr="00E1301F">
              <w:rPr>
                <w:rFonts w:cs="Arial"/>
                <w:sz w:val="20"/>
                <w:szCs w:val="24"/>
                <w:lang w:val="es-ES"/>
              </w:rPr>
              <w:t>$</w:t>
            </w:r>
            <w:r w:rsidRPr="00DF7843">
              <w:rPr>
                <w:rFonts w:cs="Arial"/>
                <w:sz w:val="20"/>
                <w:szCs w:val="24"/>
                <w:lang w:val="es-ES"/>
              </w:rPr>
              <w:t>8</w:t>
            </w:r>
            <w:r>
              <w:rPr>
                <w:rFonts w:cs="Arial"/>
                <w:sz w:val="20"/>
                <w:szCs w:val="24"/>
                <w:lang w:val="es-ES"/>
              </w:rPr>
              <w:t>.</w:t>
            </w:r>
            <w:r w:rsidRPr="00DF7843">
              <w:rPr>
                <w:rFonts w:cs="Arial"/>
                <w:sz w:val="20"/>
                <w:szCs w:val="24"/>
                <w:lang w:val="es-ES"/>
              </w:rPr>
              <w:t>381</w:t>
            </w:r>
            <w:r>
              <w:rPr>
                <w:rFonts w:cs="Arial"/>
                <w:sz w:val="20"/>
                <w:szCs w:val="24"/>
                <w:lang w:val="es-ES"/>
              </w:rPr>
              <w:t>.</w:t>
            </w:r>
            <w:r w:rsidRPr="00DF7843">
              <w:rPr>
                <w:rFonts w:cs="Arial"/>
                <w:sz w:val="20"/>
                <w:szCs w:val="24"/>
                <w:lang w:val="es-ES"/>
              </w:rPr>
              <w:t>596</w:t>
            </w:r>
          </w:p>
        </w:tc>
      </w:tr>
      <w:tr w:rsidR="003E7C96" w:rsidTr="003E7C96">
        <w:trPr>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424EC5" w:rsidRPr="008F1A44" w:rsidRDefault="00174961" w:rsidP="00331DFB">
            <w:pPr>
              <w:ind w:left="708" w:hanging="708"/>
              <w:jc w:val="left"/>
              <w:rPr>
                <w:rFonts w:cs="Arial"/>
                <w:sz w:val="20"/>
                <w:szCs w:val="24"/>
                <w:lang w:val="es-ES"/>
              </w:rPr>
            </w:pPr>
            <w:r w:rsidRPr="008F1A44">
              <w:rPr>
                <w:rFonts w:cs="Arial"/>
                <w:sz w:val="20"/>
                <w:szCs w:val="24"/>
                <w:lang w:val="es-ES"/>
              </w:rPr>
              <w:t xml:space="preserve">Valor de la incapacidad </w:t>
            </w:r>
          </w:p>
        </w:tc>
        <w:tc>
          <w:tcPr>
            <w:tcW w:w="4252" w:type="dxa"/>
            <w:vAlign w:val="center"/>
          </w:tcPr>
          <w:p w:rsidR="00424EC5" w:rsidRPr="008F1A44" w:rsidRDefault="00174961" w:rsidP="00331DFB">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sidRPr="008F1A44">
              <w:rPr>
                <w:rFonts w:cs="Arial"/>
                <w:sz w:val="20"/>
                <w:szCs w:val="24"/>
                <w:lang w:val="es-ES"/>
              </w:rPr>
              <w:t>$</w:t>
            </w:r>
            <w:r w:rsidRPr="00DF7843">
              <w:rPr>
                <w:rFonts w:cs="Arial"/>
                <w:sz w:val="20"/>
                <w:szCs w:val="24"/>
                <w:lang w:val="es-ES"/>
              </w:rPr>
              <w:t>1</w:t>
            </w:r>
            <w:r>
              <w:rPr>
                <w:rFonts w:cs="Arial"/>
                <w:sz w:val="20"/>
                <w:szCs w:val="24"/>
                <w:lang w:val="es-ES"/>
              </w:rPr>
              <w:t>.</w:t>
            </w:r>
            <w:r w:rsidRPr="00DF7843">
              <w:rPr>
                <w:rFonts w:cs="Arial"/>
                <w:sz w:val="20"/>
                <w:szCs w:val="24"/>
                <w:lang w:val="es-ES"/>
              </w:rPr>
              <w:t>676</w:t>
            </w:r>
            <w:r>
              <w:rPr>
                <w:rFonts w:cs="Arial"/>
                <w:sz w:val="20"/>
                <w:szCs w:val="24"/>
                <w:lang w:val="es-ES"/>
              </w:rPr>
              <w:t>.</w:t>
            </w:r>
            <w:r w:rsidRPr="00DF7843">
              <w:rPr>
                <w:rFonts w:cs="Arial"/>
                <w:sz w:val="20"/>
                <w:szCs w:val="24"/>
                <w:lang w:val="es-ES"/>
              </w:rPr>
              <w:t>319</w:t>
            </w:r>
          </w:p>
        </w:tc>
      </w:tr>
      <w:tr w:rsidR="003E7C96" w:rsidTr="003E7C96">
        <w:trPr>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424EC5" w:rsidRPr="008F1A44" w:rsidRDefault="00174961" w:rsidP="00331DFB">
            <w:pPr>
              <w:ind w:left="708" w:hanging="708"/>
              <w:jc w:val="left"/>
              <w:rPr>
                <w:rFonts w:cs="Arial"/>
                <w:sz w:val="20"/>
                <w:szCs w:val="24"/>
                <w:lang w:val="es-ES"/>
              </w:rPr>
            </w:pPr>
            <w:r>
              <w:rPr>
                <w:rFonts w:cs="Arial"/>
                <w:sz w:val="20"/>
                <w:szCs w:val="24"/>
                <w:lang w:val="es-ES"/>
              </w:rPr>
              <w:t xml:space="preserve">Fecha de pago </w:t>
            </w:r>
            <w:r>
              <w:rPr>
                <w:rFonts w:cs="Arial"/>
                <w:sz w:val="20"/>
                <w:szCs w:val="24"/>
                <w:lang w:val="es-ES"/>
              </w:rPr>
              <w:t>en nómina</w:t>
            </w:r>
          </w:p>
        </w:tc>
        <w:tc>
          <w:tcPr>
            <w:tcW w:w="4252" w:type="dxa"/>
            <w:vAlign w:val="center"/>
          </w:tcPr>
          <w:p w:rsidR="00424EC5" w:rsidRPr="008F1A44" w:rsidRDefault="00174961" w:rsidP="00331DFB">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30/11/2026</w:t>
            </w:r>
          </w:p>
        </w:tc>
      </w:tr>
      <w:tr w:rsidR="003E7C96" w:rsidTr="003E7C96">
        <w:trPr>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424EC5" w:rsidRDefault="00174961" w:rsidP="00331DFB">
            <w:pPr>
              <w:ind w:left="708" w:hanging="708"/>
              <w:jc w:val="left"/>
              <w:rPr>
                <w:rFonts w:cs="Arial"/>
                <w:sz w:val="20"/>
                <w:szCs w:val="24"/>
                <w:lang w:val="es-ES"/>
              </w:rPr>
            </w:pPr>
            <w:r>
              <w:rPr>
                <w:rFonts w:cs="Arial"/>
                <w:sz w:val="20"/>
                <w:szCs w:val="24"/>
                <w:lang w:val="es-ES"/>
              </w:rPr>
              <w:t xml:space="preserve">Fecha de radicación EPS </w:t>
            </w:r>
          </w:p>
        </w:tc>
        <w:tc>
          <w:tcPr>
            <w:tcW w:w="4252" w:type="dxa"/>
            <w:vAlign w:val="center"/>
          </w:tcPr>
          <w:p w:rsidR="00424EC5" w:rsidRDefault="00174961" w:rsidP="00331DFB">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21/10/2025 / 29/10/2025</w:t>
            </w:r>
          </w:p>
        </w:tc>
      </w:tr>
      <w:tr w:rsidR="003E7C96" w:rsidTr="003E7C96">
        <w:trPr>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424EC5" w:rsidRDefault="00174961" w:rsidP="00331DFB">
            <w:pPr>
              <w:ind w:left="708" w:hanging="708"/>
              <w:jc w:val="left"/>
              <w:rPr>
                <w:rFonts w:cs="Arial"/>
                <w:sz w:val="20"/>
                <w:szCs w:val="24"/>
                <w:lang w:val="es-ES"/>
              </w:rPr>
            </w:pPr>
            <w:r>
              <w:rPr>
                <w:rFonts w:cs="Arial"/>
                <w:sz w:val="20"/>
                <w:szCs w:val="24"/>
                <w:lang w:val="es-ES"/>
              </w:rPr>
              <w:t>Número de radicado</w:t>
            </w:r>
          </w:p>
        </w:tc>
        <w:tc>
          <w:tcPr>
            <w:tcW w:w="4252" w:type="dxa"/>
            <w:vAlign w:val="center"/>
          </w:tcPr>
          <w:p w:rsidR="00424EC5" w:rsidRDefault="00174961" w:rsidP="00331DFB">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sidRPr="00664650">
              <w:rPr>
                <w:rFonts w:cs="Arial"/>
                <w:sz w:val="20"/>
                <w:szCs w:val="24"/>
                <w:lang w:val="es-ES"/>
              </w:rPr>
              <w:t>5010-2025-E-614560</w:t>
            </w:r>
            <w:r>
              <w:rPr>
                <w:rFonts w:cs="Arial"/>
                <w:sz w:val="20"/>
                <w:szCs w:val="24"/>
                <w:lang w:val="es-ES"/>
              </w:rPr>
              <w:t xml:space="preserve"> / </w:t>
            </w:r>
            <w:r w:rsidRPr="002223D3">
              <w:rPr>
                <w:rFonts w:cs="Arial"/>
                <w:sz w:val="20"/>
                <w:szCs w:val="24"/>
                <w:lang w:val="es-ES"/>
              </w:rPr>
              <w:t>5010-2025-E-637751</w:t>
            </w:r>
          </w:p>
        </w:tc>
      </w:tr>
    </w:tbl>
    <w:p w:rsidR="00424EC5" w:rsidRPr="008F1A44" w:rsidRDefault="00174961" w:rsidP="00424EC5">
      <w:pPr>
        <w:rPr>
          <w:rFonts w:cs="Arial"/>
          <w:szCs w:val="24"/>
          <w:lang w:eastAsia="es-MX"/>
        </w:rPr>
      </w:pPr>
    </w:p>
    <w:p w:rsidR="00424EC5" w:rsidRPr="00305075" w:rsidRDefault="00174961" w:rsidP="00424EC5">
      <w:pPr>
        <w:rPr>
          <w:rFonts w:cs="Arial"/>
          <w:sz w:val="22"/>
          <w:szCs w:val="22"/>
          <w:lang w:val="es-ES"/>
        </w:rPr>
      </w:pPr>
      <w:r w:rsidRPr="00305075">
        <w:rPr>
          <w:rFonts w:cs="Arial"/>
          <w:sz w:val="22"/>
          <w:szCs w:val="22"/>
          <w:lang w:val="es-ES"/>
        </w:rPr>
        <w:t xml:space="preserve">Que, </w:t>
      </w:r>
      <w:r>
        <w:rPr>
          <w:rFonts w:cs="Arial"/>
          <w:sz w:val="22"/>
          <w:szCs w:val="22"/>
          <w:lang w:val="es-ES"/>
        </w:rPr>
        <w:t>el</w:t>
      </w:r>
      <w:r w:rsidRPr="00305075">
        <w:rPr>
          <w:rFonts w:cs="Arial"/>
          <w:sz w:val="22"/>
          <w:szCs w:val="22"/>
          <w:lang w:val="es-ES"/>
        </w:rPr>
        <w:t xml:space="preserve"> servidor públic</w:t>
      </w:r>
      <w:r>
        <w:rPr>
          <w:rFonts w:cs="Arial"/>
          <w:sz w:val="22"/>
          <w:szCs w:val="22"/>
          <w:lang w:val="es-ES"/>
        </w:rPr>
        <w:t>o</w:t>
      </w:r>
      <w:r w:rsidRPr="00305075">
        <w:rPr>
          <w:rFonts w:cs="Arial"/>
          <w:sz w:val="22"/>
          <w:szCs w:val="22"/>
          <w:lang w:eastAsia="es-MX"/>
        </w:rPr>
        <w:t xml:space="preserve"> </w:t>
      </w:r>
      <w:r w:rsidRPr="003D4440">
        <w:rPr>
          <w:rFonts w:cs="Arial"/>
          <w:b/>
          <w:bCs/>
          <w:sz w:val="22"/>
          <w:szCs w:val="22"/>
          <w:lang w:eastAsia="es-MX"/>
        </w:rPr>
        <w:t>JARINTON ALFONSO</w:t>
      </w:r>
      <w:r>
        <w:rPr>
          <w:rFonts w:cs="Arial"/>
          <w:b/>
          <w:bCs/>
          <w:sz w:val="22"/>
          <w:szCs w:val="22"/>
          <w:lang w:eastAsia="es-MX"/>
        </w:rPr>
        <w:t xml:space="preserve"> </w:t>
      </w:r>
      <w:r w:rsidRPr="003D4440">
        <w:rPr>
          <w:rFonts w:cs="Arial"/>
          <w:b/>
          <w:bCs/>
          <w:sz w:val="22"/>
          <w:szCs w:val="22"/>
          <w:lang w:eastAsia="es-MX"/>
        </w:rPr>
        <w:t>LADINO</w:t>
      </w:r>
      <w:r>
        <w:rPr>
          <w:rFonts w:cs="Arial"/>
          <w:b/>
          <w:bCs/>
          <w:sz w:val="22"/>
          <w:szCs w:val="22"/>
          <w:lang w:eastAsia="es-MX"/>
        </w:rPr>
        <w:t xml:space="preserve"> SOLÓRZANO </w:t>
      </w:r>
      <w:r w:rsidRPr="00305075">
        <w:rPr>
          <w:rFonts w:cs="Arial"/>
          <w:sz w:val="22"/>
          <w:szCs w:val="22"/>
          <w:lang w:eastAsia="es-MX"/>
        </w:rPr>
        <w:t xml:space="preserve">tiene salario fijo y que el Ingreso Base de Cotización para el mes de </w:t>
      </w:r>
      <w:r>
        <w:rPr>
          <w:rFonts w:cs="Arial"/>
          <w:sz w:val="22"/>
          <w:szCs w:val="22"/>
          <w:lang w:eastAsia="es-MX"/>
        </w:rPr>
        <w:t>septiembre</w:t>
      </w:r>
      <w:r w:rsidRPr="00305075">
        <w:rPr>
          <w:rFonts w:cs="Arial"/>
          <w:sz w:val="22"/>
          <w:szCs w:val="22"/>
          <w:lang w:eastAsia="es-MX"/>
        </w:rPr>
        <w:t xml:space="preserve"> de 202</w:t>
      </w:r>
      <w:r>
        <w:rPr>
          <w:rFonts w:cs="Arial"/>
          <w:sz w:val="22"/>
          <w:szCs w:val="22"/>
          <w:lang w:eastAsia="es-MX"/>
        </w:rPr>
        <w:t>5</w:t>
      </w:r>
      <w:r w:rsidRPr="00305075">
        <w:rPr>
          <w:rFonts w:cs="Arial"/>
          <w:sz w:val="22"/>
          <w:szCs w:val="22"/>
          <w:lang w:eastAsia="es-MX"/>
        </w:rPr>
        <w:t xml:space="preserve"> (IBC del mes anterior al inicio de la incapacidad) fue de </w:t>
      </w:r>
      <w:r w:rsidRPr="00E1301F">
        <w:rPr>
          <w:rFonts w:cs="Arial"/>
          <w:sz w:val="20"/>
          <w:szCs w:val="24"/>
          <w:lang w:val="es-ES"/>
        </w:rPr>
        <w:t>$</w:t>
      </w:r>
      <w:r w:rsidRPr="00DF7843">
        <w:rPr>
          <w:rFonts w:cs="Arial"/>
          <w:sz w:val="20"/>
          <w:szCs w:val="24"/>
          <w:lang w:val="es-ES"/>
        </w:rPr>
        <w:t>8</w:t>
      </w:r>
      <w:r>
        <w:rPr>
          <w:rFonts w:cs="Arial"/>
          <w:sz w:val="20"/>
          <w:szCs w:val="24"/>
          <w:lang w:val="es-ES"/>
        </w:rPr>
        <w:t>.</w:t>
      </w:r>
      <w:r w:rsidRPr="00DF7843">
        <w:rPr>
          <w:rFonts w:cs="Arial"/>
          <w:sz w:val="20"/>
          <w:szCs w:val="24"/>
          <w:lang w:val="es-ES"/>
        </w:rPr>
        <w:t>381</w:t>
      </w:r>
      <w:r>
        <w:rPr>
          <w:rFonts w:cs="Arial"/>
          <w:sz w:val="20"/>
          <w:szCs w:val="24"/>
          <w:lang w:val="es-ES"/>
        </w:rPr>
        <w:t>.</w:t>
      </w:r>
      <w:r w:rsidRPr="00DF7843">
        <w:rPr>
          <w:rFonts w:cs="Arial"/>
          <w:sz w:val="20"/>
          <w:szCs w:val="24"/>
          <w:lang w:val="es-ES"/>
        </w:rPr>
        <w:t>596</w:t>
      </w:r>
      <w:r w:rsidRPr="00305075">
        <w:rPr>
          <w:rFonts w:cs="Arial"/>
          <w:sz w:val="22"/>
          <w:szCs w:val="22"/>
          <w:lang w:eastAsia="es-MX"/>
        </w:rPr>
        <w:t>.</w:t>
      </w:r>
    </w:p>
    <w:p w:rsidR="00424EC5" w:rsidRPr="00305075" w:rsidRDefault="00174961" w:rsidP="00424EC5">
      <w:pPr>
        <w:rPr>
          <w:rFonts w:cs="Arial"/>
          <w:sz w:val="22"/>
          <w:szCs w:val="22"/>
          <w:lang w:val="es-ES"/>
        </w:rPr>
      </w:pPr>
    </w:p>
    <w:p w:rsidR="00424EC5" w:rsidRPr="00424EC5" w:rsidRDefault="00174961" w:rsidP="00424EC5">
      <w:pPr>
        <w:rPr>
          <w:sz w:val="22"/>
          <w:szCs w:val="22"/>
        </w:rPr>
      </w:pPr>
      <w:r w:rsidRPr="00A74E7E">
        <w:rPr>
          <w:sz w:val="22"/>
          <w:szCs w:val="22"/>
        </w:rPr>
        <w:t xml:space="preserve">Que la Secretaría Distrital de Planeación </w:t>
      </w:r>
      <w:r>
        <w:rPr>
          <w:sz w:val="22"/>
          <w:szCs w:val="22"/>
        </w:rPr>
        <w:t xml:space="preserve">solicitó oportunamente el trámite de radicación al </w:t>
      </w:r>
      <w:r>
        <w:rPr>
          <w:sz w:val="22"/>
          <w:szCs w:val="22"/>
        </w:rPr>
        <w:t>correo</w:t>
      </w:r>
      <w:r w:rsidRPr="00A74E7E">
        <w:rPr>
          <w:sz w:val="22"/>
          <w:szCs w:val="22"/>
        </w:rPr>
        <w:t xml:space="preserve"> </w:t>
      </w:r>
      <w:hyperlink r:id="rId11" w:history="1">
        <w:r w:rsidRPr="00120DA0">
          <w:rPr>
            <w:rStyle w:val="Hipervnculo"/>
            <w:sz w:val="22"/>
            <w:szCs w:val="22"/>
          </w:rPr>
          <w:t>correspondencia@famisanar.com.co</w:t>
        </w:r>
      </w:hyperlink>
      <w:r>
        <w:rPr>
          <w:sz w:val="22"/>
          <w:szCs w:val="22"/>
        </w:rPr>
        <w:t xml:space="preserve"> de </w:t>
      </w:r>
      <w:r w:rsidRPr="00A74E7E">
        <w:rPr>
          <w:sz w:val="22"/>
          <w:szCs w:val="22"/>
        </w:rPr>
        <w:t xml:space="preserve">la incapacidad de origen común expedida </w:t>
      </w:r>
      <w:r w:rsidRPr="00AC0EA6">
        <w:rPr>
          <w:rFonts w:cs="Arial"/>
          <w:sz w:val="22"/>
          <w:szCs w:val="22"/>
          <w:lang w:val="es-ES"/>
        </w:rPr>
        <w:t>a</w:t>
      </w:r>
      <w:r>
        <w:rPr>
          <w:rFonts w:cs="Arial"/>
          <w:sz w:val="22"/>
          <w:szCs w:val="22"/>
          <w:lang w:val="es-ES"/>
        </w:rPr>
        <w:t>l</w:t>
      </w:r>
      <w:r w:rsidRPr="00AC0EA6">
        <w:rPr>
          <w:rFonts w:cs="Arial"/>
          <w:sz w:val="22"/>
          <w:szCs w:val="22"/>
          <w:lang w:val="es-ES"/>
        </w:rPr>
        <w:t xml:space="preserve"> servidor públic</w:t>
      </w:r>
      <w:r>
        <w:rPr>
          <w:rFonts w:cs="Arial"/>
          <w:sz w:val="22"/>
          <w:szCs w:val="22"/>
          <w:lang w:val="es-ES"/>
        </w:rPr>
        <w:t>o</w:t>
      </w:r>
      <w:r w:rsidRPr="00AC0EA6">
        <w:rPr>
          <w:rFonts w:cs="Arial"/>
          <w:sz w:val="22"/>
          <w:szCs w:val="22"/>
          <w:lang w:eastAsia="es-MX"/>
        </w:rPr>
        <w:t xml:space="preserve"> </w:t>
      </w:r>
      <w:r w:rsidRPr="003D4440">
        <w:rPr>
          <w:rFonts w:cs="Arial"/>
          <w:b/>
          <w:bCs/>
          <w:sz w:val="22"/>
          <w:szCs w:val="22"/>
          <w:lang w:eastAsia="es-MX"/>
        </w:rPr>
        <w:t>JARINTON ALFONSO</w:t>
      </w:r>
      <w:r>
        <w:rPr>
          <w:rFonts w:cs="Arial"/>
          <w:b/>
          <w:bCs/>
          <w:sz w:val="22"/>
          <w:szCs w:val="22"/>
          <w:lang w:eastAsia="es-MX"/>
        </w:rPr>
        <w:t xml:space="preserve"> </w:t>
      </w:r>
      <w:r w:rsidRPr="003D4440">
        <w:rPr>
          <w:rFonts w:cs="Arial"/>
          <w:b/>
          <w:bCs/>
          <w:sz w:val="22"/>
          <w:szCs w:val="22"/>
          <w:lang w:eastAsia="es-MX"/>
        </w:rPr>
        <w:t>LADINO</w:t>
      </w:r>
      <w:r>
        <w:rPr>
          <w:rFonts w:cs="Arial"/>
          <w:b/>
          <w:bCs/>
          <w:sz w:val="22"/>
          <w:szCs w:val="22"/>
          <w:lang w:eastAsia="es-MX"/>
        </w:rPr>
        <w:t xml:space="preserve"> SOLÓRZANO </w:t>
      </w:r>
      <w:r>
        <w:rPr>
          <w:rFonts w:cs="Arial"/>
          <w:sz w:val="22"/>
          <w:szCs w:val="22"/>
          <w:lang w:eastAsia="es-MX"/>
        </w:rPr>
        <w:t xml:space="preserve">el 17 de octubre de 2025, radicación que fue confirmada bajo el número </w:t>
      </w:r>
      <w:r w:rsidRPr="00362890">
        <w:rPr>
          <w:rFonts w:cs="Arial"/>
          <w:sz w:val="22"/>
          <w:szCs w:val="22"/>
          <w:lang w:eastAsia="es-MX"/>
        </w:rPr>
        <w:t>5010-2025-E-614560</w:t>
      </w:r>
      <w:r>
        <w:rPr>
          <w:rFonts w:cs="Arial"/>
          <w:sz w:val="22"/>
          <w:szCs w:val="22"/>
          <w:lang w:eastAsia="es-MX"/>
        </w:rPr>
        <w:t xml:space="preserve"> el 21 de octubre de 2025.</w:t>
      </w:r>
    </w:p>
    <w:p w:rsidR="00424EC5" w:rsidRDefault="00174961" w:rsidP="00424EC5">
      <w:pPr>
        <w:rPr>
          <w:rFonts w:cs="Arial"/>
          <w:sz w:val="22"/>
          <w:szCs w:val="22"/>
          <w:lang w:val="es-ES"/>
        </w:rPr>
      </w:pPr>
    </w:p>
    <w:p w:rsidR="00424EC5" w:rsidRDefault="00174961" w:rsidP="00424EC5">
      <w:pPr>
        <w:rPr>
          <w:rFonts w:cs="Arial"/>
          <w:sz w:val="22"/>
          <w:szCs w:val="22"/>
          <w:lang w:eastAsia="es-MX"/>
        </w:rPr>
      </w:pPr>
      <w:r>
        <w:rPr>
          <w:rFonts w:cs="Arial"/>
          <w:sz w:val="22"/>
          <w:szCs w:val="22"/>
          <w:lang w:val="es-ES"/>
        </w:rPr>
        <w:lastRenderedPageBreak/>
        <w:t xml:space="preserve">Que el </w:t>
      </w:r>
      <w:r w:rsidRPr="00AC0EA6">
        <w:rPr>
          <w:rFonts w:cs="Arial"/>
          <w:sz w:val="22"/>
          <w:szCs w:val="22"/>
          <w:lang w:val="es-ES"/>
        </w:rPr>
        <w:t>servidor públic</w:t>
      </w:r>
      <w:r>
        <w:rPr>
          <w:rFonts w:cs="Arial"/>
          <w:sz w:val="22"/>
          <w:szCs w:val="22"/>
          <w:lang w:val="es-ES"/>
        </w:rPr>
        <w:t>o</w:t>
      </w:r>
      <w:r w:rsidRPr="00AC0EA6">
        <w:rPr>
          <w:rFonts w:cs="Arial"/>
          <w:sz w:val="22"/>
          <w:szCs w:val="22"/>
          <w:lang w:eastAsia="es-MX"/>
        </w:rPr>
        <w:t xml:space="preserve"> </w:t>
      </w:r>
      <w:r w:rsidRPr="003D4440">
        <w:rPr>
          <w:rFonts w:cs="Arial"/>
          <w:b/>
          <w:bCs/>
          <w:sz w:val="22"/>
          <w:szCs w:val="22"/>
          <w:lang w:eastAsia="es-MX"/>
        </w:rPr>
        <w:t>JARINTON ALFONSO</w:t>
      </w:r>
      <w:r>
        <w:rPr>
          <w:rFonts w:cs="Arial"/>
          <w:b/>
          <w:bCs/>
          <w:sz w:val="22"/>
          <w:szCs w:val="22"/>
          <w:lang w:eastAsia="es-MX"/>
        </w:rPr>
        <w:t xml:space="preserve"> </w:t>
      </w:r>
      <w:r w:rsidRPr="003D4440">
        <w:rPr>
          <w:rFonts w:cs="Arial"/>
          <w:b/>
          <w:bCs/>
          <w:sz w:val="22"/>
          <w:szCs w:val="22"/>
          <w:lang w:eastAsia="es-MX"/>
        </w:rPr>
        <w:t>LADINO</w:t>
      </w:r>
      <w:r>
        <w:rPr>
          <w:rFonts w:cs="Arial"/>
          <w:b/>
          <w:bCs/>
          <w:sz w:val="22"/>
          <w:szCs w:val="22"/>
          <w:lang w:eastAsia="es-MX"/>
        </w:rPr>
        <w:t xml:space="preserve"> SOLÓRZANO </w:t>
      </w:r>
      <w:r>
        <w:rPr>
          <w:rFonts w:cs="Arial"/>
          <w:sz w:val="22"/>
          <w:szCs w:val="22"/>
          <w:lang w:eastAsia="es-MX"/>
        </w:rPr>
        <w:t>confirmó que la incapacidad fue expedida por médico particular, por lo cual alleg</w:t>
      </w:r>
      <w:r>
        <w:rPr>
          <w:rFonts w:cs="Arial"/>
          <w:sz w:val="22"/>
          <w:szCs w:val="22"/>
          <w:lang w:eastAsia="es-MX"/>
        </w:rPr>
        <w:t xml:space="preserve">ó el resumen de la atención, el cual fue radicado el 29 de octubre de 2025, bajo el número </w:t>
      </w:r>
      <w:r w:rsidRPr="00DC69D0">
        <w:rPr>
          <w:rFonts w:cs="Arial"/>
          <w:sz w:val="22"/>
          <w:szCs w:val="22"/>
          <w:lang w:eastAsia="es-MX"/>
        </w:rPr>
        <w:t>5010-2025-E-637751</w:t>
      </w:r>
      <w:r>
        <w:rPr>
          <w:rFonts w:cs="Arial"/>
          <w:sz w:val="22"/>
          <w:szCs w:val="22"/>
          <w:lang w:eastAsia="es-MX"/>
        </w:rPr>
        <w:t>, en cumplimiento de lo establecido en el Decreto No. 2126 de 2023.</w:t>
      </w:r>
    </w:p>
    <w:p w:rsidR="00424EC5" w:rsidRDefault="00174961" w:rsidP="00424EC5">
      <w:pPr>
        <w:rPr>
          <w:rFonts w:cs="Arial"/>
          <w:sz w:val="22"/>
          <w:szCs w:val="22"/>
          <w:lang w:eastAsia="es-MX"/>
        </w:rPr>
      </w:pPr>
    </w:p>
    <w:p w:rsidR="00424EC5" w:rsidRDefault="00174961" w:rsidP="00424EC5">
      <w:pPr>
        <w:rPr>
          <w:i/>
          <w:iCs/>
          <w:sz w:val="22"/>
          <w:szCs w:val="22"/>
        </w:rPr>
      </w:pPr>
      <w:r>
        <w:rPr>
          <w:rFonts w:cs="Arial"/>
          <w:sz w:val="22"/>
          <w:szCs w:val="22"/>
          <w:lang w:eastAsia="es-MX"/>
        </w:rPr>
        <w:t>Que m</w:t>
      </w:r>
      <w:r w:rsidRPr="00B242DA">
        <w:rPr>
          <w:rFonts w:cs="Arial"/>
          <w:sz w:val="22"/>
          <w:szCs w:val="22"/>
          <w:lang w:eastAsia="es-MX"/>
        </w:rPr>
        <w:t>ediante correo</w:t>
      </w:r>
      <w:r>
        <w:rPr>
          <w:sz w:val="22"/>
          <w:szCs w:val="22"/>
        </w:rPr>
        <w:t xml:space="preserve"> electrónico, la EPS remite el reporte de prestaciones econ</w:t>
      </w:r>
      <w:r>
        <w:rPr>
          <w:sz w:val="22"/>
          <w:szCs w:val="22"/>
        </w:rPr>
        <w:t xml:space="preserve">ómicas de fecha 02 de diciembre de 2025, en el cual detalla que la incapacidad del 17 de octubre de 2025 fue negada bajo la causal </w:t>
      </w:r>
      <w:r w:rsidRPr="008E7C6A">
        <w:rPr>
          <w:i/>
          <w:iCs/>
          <w:sz w:val="22"/>
          <w:szCs w:val="22"/>
        </w:rPr>
        <w:t>“</w:t>
      </w:r>
      <w:r w:rsidRPr="006F079A">
        <w:rPr>
          <w:i/>
          <w:iCs/>
          <w:sz w:val="22"/>
          <w:szCs w:val="22"/>
        </w:rPr>
        <w:t>La incapacidad no</w:t>
      </w:r>
      <w:r>
        <w:rPr>
          <w:i/>
          <w:iCs/>
          <w:sz w:val="22"/>
          <w:szCs w:val="22"/>
        </w:rPr>
        <w:t xml:space="preserve"> </w:t>
      </w:r>
      <w:r w:rsidRPr="006F079A">
        <w:rPr>
          <w:i/>
          <w:iCs/>
          <w:sz w:val="22"/>
          <w:szCs w:val="22"/>
        </w:rPr>
        <w:t>cuenta con pertinencia</w:t>
      </w:r>
      <w:r>
        <w:rPr>
          <w:i/>
          <w:iCs/>
          <w:sz w:val="22"/>
          <w:szCs w:val="22"/>
        </w:rPr>
        <w:t xml:space="preserve"> </w:t>
      </w:r>
      <w:r w:rsidRPr="006F079A">
        <w:rPr>
          <w:i/>
          <w:iCs/>
          <w:sz w:val="22"/>
          <w:szCs w:val="22"/>
        </w:rPr>
        <w:t>médica. No cumple con</w:t>
      </w:r>
      <w:r>
        <w:rPr>
          <w:i/>
          <w:iCs/>
          <w:sz w:val="22"/>
          <w:szCs w:val="22"/>
        </w:rPr>
        <w:t xml:space="preserve"> </w:t>
      </w:r>
      <w:r w:rsidRPr="006F079A">
        <w:rPr>
          <w:i/>
          <w:iCs/>
          <w:sz w:val="22"/>
          <w:szCs w:val="22"/>
        </w:rPr>
        <w:t>los requisitos de</w:t>
      </w:r>
      <w:r>
        <w:rPr>
          <w:i/>
          <w:iCs/>
          <w:sz w:val="22"/>
          <w:szCs w:val="22"/>
        </w:rPr>
        <w:t xml:space="preserve"> </w:t>
      </w:r>
      <w:r w:rsidRPr="006F079A">
        <w:rPr>
          <w:i/>
          <w:iCs/>
          <w:sz w:val="22"/>
          <w:szCs w:val="22"/>
        </w:rPr>
        <w:t>expedición Decreto</w:t>
      </w:r>
      <w:r>
        <w:rPr>
          <w:i/>
          <w:iCs/>
          <w:sz w:val="22"/>
          <w:szCs w:val="22"/>
        </w:rPr>
        <w:t xml:space="preserve"> </w:t>
      </w:r>
      <w:r w:rsidRPr="006F079A">
        <w:rPr>
          <w:i/>
          <w:iCs/>
          <w:sz w:val="22"/>
          <w:szCs w:val="22"/>
        </w:rPr>
        <w:t>1427 de 2022 Art.</w:t>
      </w:r>
      <w:r>
        <w:rPr>
          <w:i/>
          <w:iCs/>
          <w:sz w:val="22"/>
          <w:szCs w:val="22"/>
        </w:rPr>
        <w:t xml:space="preserve"> </w:t>
      </w:r>
      <w:r w:rsidRPr="006F079A">
        <w:rPr>
          <w:i/>
          <w:iCs/>
          <w:sz w:val="22"/>
          <w:szCs w:val="22"/>
        </w:rPr>
        <w:t>2.2.3.3.2</w:t>
      </w:r>
      <w:r>
        <w:rPr>
          <w:i/>
          <w:iCs/>
          <w:sz w:val="22"/>
          <w:szCs w:val="22"/>
        </w:rPr>
        <w:t xml:space="preserve">”. </w:t>
      </w:r>
    </w:p>
    <w:p w:rsidR="00424EC5" w:rsidRDefault="00174961" w:rsidP="00424EC5">
      <w:pPr>
        <w:rPr>
          <w:rFonts w:cs="Arial"/>
          <w:sz w:val="22"/>
          <w:szCs w:val="22"/>
          <w:lang w:val="es-ES"/>
        </w:rPr>
      </w:pPr>
    </w:p>
    <w:p w:rsidR="00424EC5" w:rsidRDefault="00174961" w:rsidP="00424EC5">
      <w:pPr>
        <w:rPr>
          <w:rFonts w:cs="Arial"/>
          <w:i/>
          <w:iCs/>
          <w:sz w:val="22"/>
          <w:szCs w:val="22"/>
          <w:lang w:val="es-ES"/>
        </w:rPr>
      </w:pPr>
      <w:r>
        <w:rPr>
          <w:rFonts w:cs="Arial"/>
          <w:sz w:val="22"/>
          <w:szCs w:val="22"/>
          <w:lang w:val="es-ES"/>
        </w:rPr>
        <w:t xml:space="preserve">Que dada la negativa de la EPS, el 9 de diciembre de 2025 se radica por la web de Famisanar Derecho de Petición bajo el número </w:t>
      </w:r>
      <w:r w:rsidRPr="00404674">
        <w:rPr>
          <w:rFonts w:cs="Arial"/>
          <w:sz w:val="22"/>
          <w:szCs w:val="22"/>
          <w:lang w:val="es-ES"/>
        </w:rPr>
        <w:t>5010-2025-E-723799</w:t>
      </w:r>
      <w:r>
        <w:rPr>
          <w:rFonts w:cs="Arial"/>
          <w:sz w:val="22"/>
          <w:szCs w:val="22"/>
          <w:lang w:val="es-ES"/>
        </w:rPr>
        <w:t xml:space="preserve"> solicitando “</w:t>
      </w:r>
      <w:r w:rsidRPr="000A1927">
        <w:rPr>
          <w:rFonts w:cs="Arial"/>
          <w:i/>
          <w:iCs/>
          <w:sz w:val="22"/>
          <w:szCs w:val="22"/>
          <w:lang w:val="es-ES"/>
        </w:rPr>
        <w:t xml:space="preserve">Detallar los requisitos que no cumple el certificado de incapacidad expedido el 17 </w:t>
      </w:r>
      <w:r w:rsidRPr="000A1927">
        <w:rPr>
          <w:rFonts w:cs="Arial"/>
          <w:i/>
          <w:iCs/>
          <w:sz w:val="22"/>
          <w:szCs w:val="22"/>
          <w:lang w:val="es-ES"/>
        </w:rPr>
        <w:t>de octubre de 2025 al servidor JARINTON ALFONSO</w:t>
      </w:r>
      <w:r>
        <w:rPr>
          <w:rFonts w:cs="Arial"/>
          <w:i/>
          <w:iCs/>
          <w:sz w:val="22"/>
          <w:szCs w:val="22"/>
          <w:lang w:val="es-ES"/>
        </w:rPr>
        <w:t xml:space="preserve"> </w:t>
      </w:r>
      <w:r w:rsidRPr="000A1927">
        <w:rPr>
          <w:rFonts w:cs="Arial"/>
          <w:i/>
          <w:iCs/>
          <w:sz w:val="22"/>
          <w:szCs w:val="22"/>
          <w:lang w:val="es-ES"/>
        </w:rPr>
        <w:t>LADINO SOLORZANO, con el fin de solicitar la subsanación de los mismos</w:t>
      </w:r>
      <w:r>
        <w:rPr>
          <w:rFonts w:cs="Arial"/>
          <w:i/>
          <w:iCs/>
          <w:sz w:val="22"/>
          <w:szCs w:val="22"/>
          <w:lang w:val="es-ES"/>
        </w:rPr>
        <w:t>”</w:t>
      </w:r>
      <w:r w:rsidRPr="000A1927">
        <w:rPr>
          <w:rFonts w:cs="Arial"/>
          <w:i/>
          <w:iCs/>
          <w:sz w:val="22"/>
          <w:szCs w:val="22"/>
          <w:lang w:val="es-ES"/>
        </w:rPr>
        <w:t>.</w:t>
      </w:r>
    </w:p>
    <w:p w:rsidR="00424EC5" w:rsidRDefault="00174961" w:rsidP="00424EC5">
      <w:pPr>
        <w:rPr>
          <w:rFonts w:cs="Arial"/>
          <w:i/>
          <w:iCs/>
          <w:sz w:val="22"/>
          <w:szCs w:val="22"/>
          <w:lang w:val="es-ES"/>
        </w:rPr>
      </w:pPr>
    </w:p>
    <w:p w:rsidR="00424EC5" w:rsidRPr="006C673C" w:rsidRDefault="00174961" w:rsidP="00424EC5">
      <w:pPr>
        <w:rPr>
          <w:rFonts w:cs="Arial"/>
          <w:i/>
          <w:iCs/>
          <w:sz w:val="22"/>
          <w:szCs w:val="22"/>
          <w:lang w:val="es-ES"/>
        </w:rPr>
      </w:pPr>
      <w:r>
        <w:rPr>
          <w:rFonts w:cs="Arial"/>
          <w:sz w:val="22"/>
          <w:szCs w:val="22"/>
          <w:lang w:val="es-ES"/>
        </w:rPr>
        <w:t xml:space="preserve">Que el 13 de diciembre de 2025 la EPS emite respuesta informando </w:t>
      </w:r>
      <w:r w:rsidRPr="006C673C">
        <w:rPr>
          <w:rFonts w:cs="Arial"/>
          <w:i/>
          <w:iCs/>
          <w:sz w:val="22"/>
          <w:szCs w:val="22"/>
          <w:lang w:val="es-ES"/>
        </w:rPr>
        <w:t>“La incapacidad 11314953 con fecha inicio 17/10/2025,</w:t>
      </w:r>
      <w:r>
        <w:rPr>
          <w:rFonts w:cs="Arial"/>
          <w:i/>
          <w:iCs/>
          <w:sz w:val="22"/>
          <w:szCs w:val="22"/>
          <w:lang w:val="es-ES"/>
        </w:rPr>
        <w:t xml:space="preserve"> no pertinente: </w:t>
      </w:r>
      <w:r>
        <w:rPr>
          <w:rFonts w:cs="Arial"/>
          <w:i/>
          <w:iCs/>
          <w:sz w:val="22"/>
          <w:szCs w:val="22"/>
          <w:lang w:val="es-ES"/>
        </w:rPr>
        <w:t>usuario con atención por el</w:t>
      </w:r>
      <w:r w:rsidRPr="006C673C">
        <w:rPr>
          <w:rFonts w:cs="Arial"/>
          <w:i/>
          <w:iCs/>
          <w:sz w:val="22"/>
          <w:szCs w:val="22"/>
          <w:lang w:val="es-ES"/>
        </w:rPr>
        <w:t xml:space="preserve"> servicio ambulatorio, en la ips no adscrita,</w:t>
      </w:r>
      <w:r>
        <w:rPr>
          <w:rFonts w:cs="Arial"/>
          <w:i/>
          <w:iCs/>
          <w:sz w:val="22"/>
          <w:szCs w:val="22"/>
          <w:lang w:val="es-ES"/>
        </w:rPr>
        <w:t xml:space="preserve"> afiliación activa en la eps, los soportes de la incapacidad</w:t>
      </w:r>
      <w:r w:rsidRPr="006C673C">
        <w:rPr>
          <w:rFonts w:cs="Arial"/>
          <w:i/>
          <w:iCs/>
          <w:sz w:val="22"/>
          <w:szCs w:val="22"/>
          <w:lang w:val="es-ES"/>
        </w:rPr>
        <w:t xml:space="preserve"> radicada no cumplen con lo definido en, el decreto 1427 del 05 de agost</w:t>
      </w:r>
      <w:r>
        <w:rPr>
          <w:rFonts w:cs="Arial"/>
          <w:i/>
          <w:iCs/>
          <w:sz w:val="22"/>
          <w:szCs w:val="22"/>
          <w:lang w:val="es-ES"/>
        </w:rPr>
        <w:t>o, respecto a:</w:t>
      </w:r>
      <w:r w:rsidRPr="006C673C">
        <w:rPr>
          <w:rFonts w:cs="Arial"/>
          <w:i/>
          <w:iCs/>
          <w:sz w:val="22"/>
          <w:szCs w:val="22"/>
          <w:lang w:val="es-ES"/>
        </w:rPr>
        <w:t xml:space="preserve"> soportes de historia clinica; certifi</w:t>
      </w:r>
      <w:r w:rsidRPr="006C673C">
        <w:rPr>
          <w:rFonts w:cs="Arial"/>
          <w:i/>
          <w:iCs/>
          <w:sz w:val="22"/>
          <w:szCs w:val="22"/>
          <w:lang w:val="es-ES"/>
        </w:rPr>
        <w:t>cado de incapacidad,</w:t>
      </w:r>
      <w:r>
        <w:rPr>
          <w:rFonts w:cs="Arial"/>
          <w:i/>
          <w:iCs/>
          <w:sz w:val="22"/>
          <w:szCs w:val="22"/>
          <w:lang w:val="es-ES"/>
        </w:rPr>
        <w:t xml:space="preserve"> formato no cumple con lo establecido en el </w:t>
      </w:r>
      <w:r w:rsidRPr="006C673C">
        <w:rPr>
          <w:rFonts w:cs="Arial"/>
          <w:i/>
          <w:iCs/>
          <w:sz w:val="22"/>
          <w:szCs w:val="22"/>
          <w:lang w:val="es-ES"/>
        </w:rPr>
        <w:t xml:space="preserve">decreto 1427 de 2022 capítulo 3 </w:t>
      </w:r>
      <w:r>
        <w:rPr>
          <w:rFonts w:cs="Arial"/>
          <w:i/>
          <w:iCs/>
          <w:sz w:val="22"/>
          <w:szCs w:val="22"/>
          <w:lang w:val="es-ES"/>
        </w:rPr>
        <w:t>i</w:t>
      </w:r>
      <w:r w:rsidRPr="006C673C">
        <w:rPr>
          <w:rFonts w:cs="Arial"/>
          <w:i/>
          <w:iCs/>
          <w:sz w:val="22"/>
          <w:szCs w:val="22"/>
          <w:lang w:val="es-ES"/>
        </w:rPr>
        <w:t>ncapacidad de origen común artículo 2.2.3.3.2 certificado de incapacidad. el médico u odontólogo tratante, según sea el caso, deberá expedir el documento en el</w:t>
      </w:r>
      <w:r w:rsidRPr="006C673C">
        <w:rPr>
          <w:rFonts w:cs="Arial"/>
          <w:i/>
          <w:iCs/>
          <w:sz w:val="22"/>
          <w:szCs w:val="22"/>
          <w:lang w:val="es-ES"/>
        </w:rPr>
        <w:t xml:space="preserve"> que certifique la incapacidad del afiliado, el cual debe contener como mínimo (ítems 1 al 16): no cumple con los criterios 3-codigo reps, 7</w:t>
      </w:r>
      <w:r>
        <w:rPr>
          <w:rFonts w:cs="Arial"/>
          <w:i/>
          <w:iCs/>
          <w:sz w:val="22"/>
          <w:szCs w:val="22"/>
          <w:lang w:val="es-ES"/>
        </w:rPr>
        <w:t xml:space="preserve">-grupo de servicios, 8-modalidad del servicio, 11-origen, </w:t>
      </w:r>
      <w:r w:rsidRPr="006C673C">
        <w:rPr>
          <w:rFonts w:cs="Arial"/>
          <w:i/>
          <w:iCs/>
          <w:sz w:val="22"/>
          <w:szCs w:val="22"/>
          <w:lang w:val="es-ES"/>
        </w:rPr>
        <w:t>12-causa, 14-prorroga, 15-retroactividad</w:t>
      </w:r>
      <w:r>
        <w:rPr>
          <w:rFonts w:cs="Arial"/>
          <w:i/>
          <w:iCs/>
          <w:sz w:val="22"/>
          <w:szCs w:val="22"/>
          <w:lang w:val="es-ES"/>
        </w:rPr>
        <w:t>”</w:t>
      </w:r>
    </w:p>
    <w:p w:rsidR="00424EC5" w:rsidRDefault="00174961" w:rsidP="00424EC5">
      <w:pPr>
        <w:rPr>
          <w:rFonts w:cs="Arial"/>
          <w:i/>
          <w:iCs/>
          <w:sz w:val="22"/>
          <w:szCs w:val="22"/>
          <w:lang w:val="es-ES"/>
        </w:rPr>
      </w:pPr>
    </w:p>
    <w:p w:rsidR="00424EC5" w:rsidRDefault="00174961" w:rsidP="00424EC5">
      <w:pPr>
        <w:rPr>
          <w:rFonts w:cs="Arial"/>
          <w:sz w:val="22"/>
          <w:szCs w:val="22"/>
          <w:lang w:val="es-ES"/>
        </w:rPr>
      </w:pPr>
      <w:r>
        <w:rPr>
          <w:rFonts w:cs="Arial"/>
          <w:sz w:val="22"/>
          <w:szCs w:val="22"/>
          <w:lang w:val="es-ES"/>
        </w:rPr>
        <w:t>Que dada la res</w:t>
      </w:r>
      <w:r>
        <w:rPr>
          <w:rFonts w:cs="Arial"/>
          <w:sz w:val="22"/>
          <w:szCs w:val="22"/>
          <w:lang w:val="es-ES"/>
        </w:rPr>
        <w:t xml:space="preserve">puesta de la EPS, se le solicitó al servidor </w:t>
      </w:r>
      <w:r w:rsidRPr="00424EC5">
        <w:rPr>
          <w:rFonts w:cs="Arial"/>
          <w:b/>
          <w:bCs/>
          <w:sz w:val="22"/>
          <w:szCs w:val="22"/>
          <w:lang w:eastAsia="es-MX"/>
        </w:rPr>
        <w:t>JARINTON ALFONSO LADINO SOLORZANO</w:t>
      </w:r>
      <w:r>
        <w:rPr>
          <w:rFonts w:cs="Arial"/>
          <w:i/>
          <w:iCs/>
          <w:sz w:val="22"/>
          <w:szCs w:val="22"/>
          <w:lang w:val="es-ES"/>
        </w:rPr>
        <w:t xml:space="preserve"> </w:t>
      </w:r>
      <w:r>
        <w:rPr>
          <w:rFonts w:cs="Arial"/>
          <w:sz w:val="22"/>
          <w:szCs w:val="22"/>
          <w:lang w:val="es-ES"/>
        </w:rPr>
        <w:t xml:space="preserve">solicitar la subsanación de la incapacidad ante el médico tratante, quien es el responsable de emitir el certificado de incapacidad en cumplimiento de los términos establecidos </w:t>
      </w:r>
      <w:r>
        <w:rPr>
          <w:rFonts w:cs="Arial"/>
          <w:sz w:val="22"/>
          <w:szCs w:val="22"/>
          <w:lang w:val="es-ES"/>
        </w:rPr>
        <w:t>en el Decreto No. 2126 de 2023.</w:t>
      </w:r>
    </w:p>
    <w:p w:rsidR="00424EC5" w:rsidRDefault="00174961" w:rsidP="00424EC5">
      <w:pPr>
        <w:rPr>
          <w:rFonts w:cs="Arial"/>
          <w:sz w:val="22"/>
          <w:szCs w:val="22"/>
          <w:lang w:val="es-ES"/>
        </w:rPr>
      </w:pPr>
    </w:p>
    <w:p w:rsidR="00424EC5" w:rsidRDefault="00174961" w:rsidP="00424EC5">
      <w:pPr>
        <w:rPr>
          <w:rFonts w:cs="Arial"/>
          <w:i/>
          <w:iCs/>
          <w:sz w:val="22"/>
          <w:szCs w:val="22"/>
          <w:lang w:val="es-ES"/>
        </w:rPr>
      </w:pPr>
      <w:r>
        <w:rPr>
          <w:rFonts w:cs="Arial"/>
          <w:sz w:val="22"/>
          <w:szCs w:val="22"/>
          <w:lang w:val="es-ES"/>
        </w:rPr>
        <w:t>Que la respuesta del Hospital Universitario Nacional de Colombia fue emitida en los siguientes términos “</w:t>
      </w:r>
      <w:r>
        <w:rPr>
          <w:rFonts w:cs="Arial"/>
          <w:i/>
          <w:iCs/>
          <w:sz w:val="22"/>
          <w:szCs w:val="22"/>
          <w:lang w:val="es-ES"/>
        </w:rPr>
        <w:t xml:space="preserve">De acuerdo a la solicitud de corrección de la incapacidad del paciente Jarinton Alfonso Ladino CC79763457, me permito </w:t>
      </w:r>
      <w:r>
        <w:rPr>
          <w:rFonts w:cs="Arial"/>
          <w:i/>
          <w:iCs/>
          <w:sz w:val="22"/>
          <w:szCs w:val="22"/>
          <w:lang w:val="es-ES"/>
        </w:rPr>
        <w:t>informar que, tras la validación de la Dra. Cindy Bohórquez, especialista tratante, no es posible realizar dicha corrección.</w:t>
      </w:r>
    </w:p>
    <w:p w:rsidR="00424EC5" w:rsidRPr="00855E69" w:rsidRDefault="00174961" w:rsidP="00424EC5">
      <w:pPr>
        <w:rPr>
          <w:rFonts w:cs="Arial"/>
          <w:i/>
          <w:iCs/>
          <w:sz w:val="22"/>
          <w:szCs w:val="22"/>
          <w:lang w:val="es-ES"/>
        </w:rPr>
      </w:pPr>
      <w:r>
        <w:rPr>
          <w:rFonts w:cs="Arial"/>
          <w:i/>
          <w:iCs/>
          <w:sz w:val="22"/>
          <w:szCs w:val="22"/>
          <w:lang w:val="es-ES"/>
        </w:rPr>
        <w:t>Lo anterior, debido a que la profesional diligencia el formato de incapacidad conforme a los campos y parámetros establecidos en el</w:t>
      </w:r>
      <w:r>
        <w:rPr>
          <w:rFonts w:cs="Arial"/>
          <w:i/>
          <w:iCs/>
          <w:sz w:val="22"/>
          <w:szCs w:val="22"/>
          <w:lang w:val="es-ES"/>
        </w:rPr>
        <w:t xml:space="preserve"> sistema institucional, sin que exista la posibilidad de adicionar nueva información”</w:t>
      </w:r>
    </w:p>
    <w:p w:rsidR="00424EC5" w:rsidRDefault="00174961" w:rsidP="00424EC5">
      <w:pPr>
        <w:rPr>
          <w:rFonts w:cs="Arial"/>
          <w:sz w:val="22"/>
          <w:szCs w:val="22"/>
          <w:lang w:val="es-ES"/>
        </w:rPr>
      </w:pPr>
    </w:p>
    <w:p w:rsidR="00424EC5" w:rsidRDefault="00174961" w:rsidP="00424EC5">
      <w:pPr>
        <w:rPr>
          <w:rFonts w:cs="Arial"/>
          <w:sz w:val="22"/>
          <w:szCs w:val="22"/>
          <w:lang w:val="es-ES"/>
        </w:rPr>
      </w:pPr>
      <w:r>
        <w:rPr>
          <w:rFonts w:cs="Arial"/>
          <w:sz w:val="22"/>
          <w:szCs w:val="22"/>
          <w:lang w:val="es-ES"/>
        </w:rPr>
        <w:t xml:space="preserve">El 19 de marzo de 2026, se reitera el Derecho de petición el cual fue radicado bajo el número </w:t>
      </w:r>
      <w:r w:rsidRPr="003C4132">
        <w:rPr>
          <w:rFonts w:cs="Arial"/>
          <w:sz w:val="22"/>
          <w:szCs w:val="22"/>
          <w:lang w:val="es-ES"/>
        </w:rPr>
        <w:t>5010-2026-E-182865</w:t>
      </w:r>
      <w:r>
        <w:rPr>
          <w:rFonts w:cs="Arial"/>
          <w:sz w:val="22"/>
          <w:szCs w:val="22"/>
          <w:lang w:val="es-ES"/>
        </w:rPr>
        <w:t>. En este se detalla que el certificado de incapacidad SI</w:t>
      </w:r>
      <w:r>
        <w:rPr>
          <w:rFonts w:cs="Arial"/>
          <w:sz w:val="22"/>
          <w:szCs w:val="22"/>
          <w:lang w:val="es-ES"/>
        </w:rPr>
        <w:t xml:space="preserve"> cumple con el </w:t>
      </w:r>
      <w:r>
        <w:rPr>
          <w:rFonts w:cs="Arial"/>
          <w:sz w:val="22"/>
          <w:szCs w:val="22"/>
          <w:lang w:val="es-ES"/>
        </w:rPr>
        <w:lastRenderedPageBreak/>
        <w:t>criterio 3 Código REPS, pues se evidencia como código 1100127605, SI cumple con</w:t>
      </w:r>
      <w:r w:rsidRPr="004F3E0A">
        <w:rPr>
          <w:rFonts w:cs="Arial"/>
          <w:sz w:val="22"/>
          <w:szCs w:val="22"/>
          <w:lang w:val="es-ES"/>
        </w:rPr>
        <w:t xml:space="preserve"> el punto 7 -</w:t>
      </w:r>
      <w:r>
        <w:rPr>
          <w:rFonts w:cs="Arial"/>
          <w:sz w:val="22"/>
          <w:szCs w:val="22"/>
          <w:lang w:val="es-ES"/>
        </w:rPr>
        <w:t xml:space="preserve"> </w:t>
      </w:r>
      <w:r w:rsidRPr="004F3E0A">
        <w:rPr>
          <w:rFonts w:cs="Arial"/>
          <w:sz w:val="22"/>
          <w:szCs w:val="22"/>
          <w:lang w:val="es-ES"/>
        </w:rPr>
        <w:t>grupo, el certificado de incapacidad detalla el tipo de atención,</w:t>
      </w:r>
      <w:r>
        <w:rPr>
          <w:rFonts w:cs="Arial"/>
          <w:sz w:val="22"/>
          <w:szCs w:val="22"/>
          <w:lang w:val="es-ES"/>
        </w:rPr>
        <w:t xml:space="preserve"> </w:t>
      </w:r>
      <w:r w:rsidRPr="004F3E0A">
        <w:rPr>
          <w:rFonts w:cs="Arial"/>
          <w:sz w:val="22"/>
          <w:szCs w:val="22"/>
          <w:lang w:val="es-ES"/>
        </w:rPr>
        <w:t>es ambulatoria;</w:t>
      </w:r>
      <w:r>
        <w:rPr>
          <w:rFonts w:cs="Arial"/>
          <w:sz w:val="22"/>
          <w:szCs w:val="22"/>
          <w:lang w:val="es-ES"/>
        </w:rPr>
        <w:t xml:space="preserve"> </w:t>
      </w:r>
      <w:r w:rsidRPr="004F3E0A">
        <w:rPr>
          <w:rFonts w:cs="Arial"/>
          <w:sz w:val="22"/>
          <w:szCs w:val="22"/>
          <w:lang w:val="es-ES"/>
        </w:rPr>
        <w:t xml:space="preserve">SI </w:t>
      </w:r>
      <w:r>
        <w:rPr>
          <w:rFonts w:cs="Arial"/>
          <w:sz w:val="22"/>
          <w:szCs w:val="22"/>
          <w:lang w:val="es-ES"/>
        </w:rPr>
        <w:t>cumple con</w:t>
      </w:r>
      <w:r w:rsidRPr="004F3E0A">
        <w:rPr>
          <w:rFonts w:cs="Arial"/>
          <w:sz w:val="22"/>
          <w:szCs w:val="22"/>
          <w:lang w:val="es-ES"/>
        </w:rPr>
        <w:t xml:space="preserve"> el punto 8-modalidad del servicio, en la parte infer</w:t>
      </w:r>
      <w:r w:rsidRPr="004F3E0A">
        <w:rPr>
          <w:rFonts w:cs="Arial"/>
          <w:sz w:val="22"/>
          <w:szCs w:val="22"/>
          <w:lang w:val="es-ES"/>
        </w:rPr>
        <w:t>ior se evidencia</w:t>
      </w:r>
      <w:r>
        <w:rPr>
          <w:rFonts w:cs="Arial"/>
          <w:sz w:val="22"/>
          <w:szCs w:val="22"/>
          <w:lang w:val="es-ES"/>
        </w:rPr>
        <w:t xml:space="preserve"> </w:t>
      </w:r>
      <w:r w:rsidRPr="004F3E0A">
        <w:rPr>
          <w:rFonts w:cs="Arial"/>
          <w:sz w:val="22"/>
          <w:szCs w:val="22"/>
          <w:lang w:val="es-ES"/>
        </w:rPr>
        <w:t>“MODALIDAD: Intramural”</w:t>
      </w:r>
      <w:r>
        <w:rPr>
          <w:rFonts w:cs="Arial"/>
          <w:sz w:val="22"/>
          <w:szCs w:val="22"/>
          <w:lang w:val="es-ES"/>
        </w:rPr>
        <w:t>, SI cumple con</w:t>
      </w:r>
      <w:r w:rsidRPr="004F3E0A">
        <w:rPr>
          <w:rFonts w:cs="Arial"/>
          <w:sz w:val="22"/>
          <w:szCs w:val="22"/>
          <w:lang w:val="es-ES"/>
        </w:rPr>
        <w:t xml:space="preserve"> el punto 11-origen, el certificado de incapacidad detalla “Tipo de</w:t>
      </w:r>
      <w:r>
        <w:rPr>
          <w:rFonts w:cs="Arial"/>
          <w:sz w:val="22"/>
          <w:szCs w:val="22"/>
          <w:lang w:val="es-ES"/>
        </w:rPr>
        <w:t xml:space="preserve"> </w:t>
      </w:r>
      <w:r w:rsidRPr="004F3E0A">
        <w:rPr>
          <w:rFonts w:cs="Arial"/>
          <w:sz w:val="22"/>
          <w:szCs w:val="22"/>
          <w:lang w:val="es-ES"/>
        </w:rPr>
        <w:t>incapacidad: Enfermedad General”</w:t>
      </w:r>
      <w:r>
        <w:rPr>
          <w:rFonts w:cs="Arial"/>
          <w:sz w:val="22"/>
          <w:szCs w:val="22"/>
          <w:lang w:val="es-ES"/>
        </w:rPr>
        <w:t xml:space="preserve">, </w:t>
      </w:r>
      <w:r w:rsidRPr="004F3E0A">
        <w:rPr>
          <w:rFonts w:cs="Arial"/>
          <w:sz w:val="22"/>
          <w:szCs w:val="22"/>
          <w:lang w:val="es-ES"/>
        </w:rPr>
        <w:t xml:space="preserve">SI </w:t>
      </w:r>
      <w:r>
        <w:rPr>
          <w:rFonts w:cs="Arial"/>
          <w:sz w:val="22"/>
          <w:szCs w:val="22"/>
          <w:lang w:val="es-ES"/>
        </w:rPr>
        <w:t xml:space="preserve">cumple con </w:t>
      </w:r>
      <w:r w:rsidRPr="004F3E0A">
        <w:rPr>
          <w:rFonts w:cs="Arial"/>
          <w:sz w:val="22"/>
          <w:szCs w:val="22"/>
          <w:lang w:val="es-ES"/>
        </w:rPr>
        <w:t>el punto 12-causa, el certificado de incapacidad detalla “Causa Externa:</w:t>
      </w:r>
      <w:r>
        <w:rPr>
          <w:rFonts w:cs="Arial"/>
          <w:sz w:val="22"/>
          <w:szCs w:val="22"/>
          <w:lang w:val="es-ES"/>
        </w:rPr>
        <w:t xml:space="preserve"> </w:t>
      </w:r>
      <w:r w:rsidRPr="004F3E0A">
        <w:rPr>
          <w:rFonts w:cs="Arial"/>
          <w:sz w:val="22"/>
          <w:szCs w:val="22"/>
          <w:lang w:val="es-ES"/>
        </w:rPr>
        <w:t>Enfermedad G</w:t>
      </w:r>
      <w:r w:rsidRPr="004F3E0A">
        <w:rPr>
          <w:rFonts w:cs="Arial"/>
          <w:sz w:val="22"/>
          <w:szCs w:val="22"/>
          <w:lang w:val="es-ES"/>
        </w:rPr>
        <w:t>eneral”</w:t>
      </w:r>
      <w:r>
        <w:rPr>
          <w:rFonts w:cs="Arial"/>
          <w:i/>
          <w:iCs/>
          <w:sz w:val="22"/>
          <w:szCs w:val="22"/>
          <w:lang w:val="es-ES"/>
        </w:rPr>
        <w:t xml:space="preserve"> </w:t>
      </w:r>
      <w:r>
        <w:rPr>
          <w:rFonts w:cs="Arial"/>
          <w:sz w:val="22"/>
          <w:szCs w:val="22"/>
          <w:lang w:val="es-ES"/>
        </w:rPr>
        <w:t xml:space="preserve"> y se adjunta la respuesta del hospital a la solicitud de subsanación del certificado de incapacidad. </w:t>
      </w:r>
    </w:p>
    <w:p w:rsidR="00424EC5" w:rsidRDefault="00174961" w:rsidP="00424EC5">
      <w:pPr>
        <w:rPr>
          <w:rFonts w:cs="Arial"/>
          <w:sz w:val="22"/>
          <w:szCs w:val="22"/>
          <w:lang w:val="es-ES"/>
        </w:rPr>
      </w:pPr>
    </w:p>
    <w:p w:rsidR="00424EC5" w:rsidRPr="00950AAC" w:rsidRDefault="00174961" w:rsidP="00424EC5">
      <w:pPr>
        <w:rPr>
          <w:rFonts w:cs="Arial"/>
          <w:sz w:val="22"/>
          <w:szCs w:val="22"/>
          <w:lang w:val="es-ES"/>
        </w:rPr>
      </w:pPr>
      <w:r>
        <w:rPr>
          <w:rFonts w:cs="Arial"/>
          <w:sz w:val="22"/>
          <w:szCs w:val="22"/>
          <w:lang w:val="es-ES"/>
        </w:rPr>
        <w:t>Que mediante comunicado del pasado 7 de abril de 2026, la EPS FAMISANAR niega nuevamente el reconocimiento de la incapacidad bajo los mismos arg</w:t>
      </w:r>
      <w:r>
        <w:rPr>
          <w:rFonts w:cs="Arial"/>
          <w:sz w:val="22"/>
          <w:szCs w:val="22"/>
          <w:lang w:val="es-ES"/>
        </w:rPr>
        <w:t>umentos.</w:t>
      </w:r>
    </w:p>
    <w:p w:rsidR="00424EC5" w:rsidRPr="00633A7F" w:rsidRDefault="00174961" w:rsidP="00424EC5">
      <w:pPr>
        <w:rPr>
          <w:rFonts w:cs="Arial"/>
          <w:sz w:val="22"/>
          <w:szCs w:val="22"/>
          <w:lang w:val="es-ES"/>
        </w:rPr>
      </w:pPr>
    </w:p>
    <w:p w:rsidR="00424EC5" w:rsidRDefault="00174961" w:rsidP="00424EC5">
      <w:pPr>
        <w:rPr>
          <w:rFonts w:cs="Arial"/>
          <w:sz w:val="22"/>
          <w:szCs w:val="22"/>
        </w:rPr>
      </w:pPr>
      <w:r w:rsidRPr="00F4244B">
        <w:rPr>
          <w:rFonts w:cs="Arial"/>
          <w:sz w:val="22"/>
          <w:szCs w:val="22"/>
          <w:lang w:val="es-ES"/>
        </w:rPr>
        <w:t xml:space="preserve">Que de conformidad con lo expuesto en el presente documento, se ordenará a la </w:t>
      </w:r>
      <w:r w:rsidRPr="00747D8A">
        <w:rPr>
          <w:rFonts w:cs="Arial"/>
          <w:b/>
          <w:bCs/>
          <w:sz w:val="22"/>
          <w:szCs w:val="22"/>
          <w:lang w:val="es-ES"/>
        </w:rPr>
        <w:t>EPS FAMISANAR</w:t>
      </w:r>
      <w:r w:rsidRPr="00F4244B">
        <w:rPr>
          <w:rFonts w:cs="Arial"/>
          <w:sz w:val="22"/>
          <w:szCs w:val="22"/>
          <w:lang w:val="es-ES"/>
        </w:rPr>
        <w:t xml:space="preserve"> identificada con NIT 830.003.564-7, el reconocimiento y pago de la suma de</w:t>
      </w:r>
      <w:r>
        <w:t xml:space="preserve"> </w:t>
      </w:r>
      <w:r w:rsidRPr="00E451DA">
        <w:rPr>
          <w:rFonts w:cs="Arial"/>
          <w:b/>
          <w:sz w:val="22"/>
          <w:szCs w:val="22"/>
        </w:rPr>
        <w:t>UN MILLÓN SEISCIENTOS SETENTA Y SEIS MIL TRESCIENTOS DIECINUEVE</w:t>
      </w:r>
      <w:r>
        <w:rPr>
          <w:rFonts w:cs="Arial"/>
          <w:b/>
          <w:sz w:val="22"/>
          <w:szCs w:val="22"/>
        </w:rPr>
        <w:t xml:space="preserve"> </w:t>
      </w:r>
      <w:r w:rsidRPr="00A45BA8">
        <w:rPr>
          <w:rFonts w:cs="Arial"/>
          <w:b/>
          <w:sz w:val="22"/>
          <w:szCs w:val="22"/>
        </w:rPr>
        <w:t>PESOS</w:t>
      </w:r>
      <w:r w:rsidRPr="00305075">
        <w:rPr>
          <w:rFonts w:cs="Arial"/>
          <w:b/>
          <w:sz w:val="22"/>
          <w:szCs w:val="22"/>
        </w:rPr>
        <w:t xml:space="preserve"> M/CTE ($</w:t>
      </w:r>
      <w:r w:rsidRPr="00D918D7">
        <w:rPr>
          <w:rFonts w:cs="Arial"/>
          <w:b/>
          <w:sz w:val="22"/>
          <w:szCs w:val="22"/>
        </w:rPr>
        <w:t>1</w:t>
      </w:r>
      <w:r>
        <w:rPr>
          <w:rFonts w:cs="Arial"/>
          <w:b/>
          <w:sz w:val="22"/>
          <w:szCs w:val="22"/>
        </w:rPr>
        <w:t>.</w:t>
      </w:r>
      <w:r w:rsidRPr="00D918D7">
        <w:rPr>
          <w:rFonts w:cs="Arial"/>
          <w:b/>
          <w:sz w:val="22"/>
          <w:szCs w:val="22"/>
        </w:rPr>
        <w:t>676</w:t>
      </w:r>
      <w:r>
        <w:rPr>
          <w:rFonts w:cs="Arial"/>
          <w:b/>
          <w:sz w:val="22"/>
          <w:szCs w:val="22"/>
        </w:rPr>
        <w:t>.</w:t>
      </w:r>
      <w:r w:rsidRPr="00D918D7">
        <w:rPr>
          <w:rFonts w:cs="Arial"/>
          <w:b/>
          <w:sz w:val="22"/>
          <w:szCs w:val="22"/>
        </w:rPr>
        <w:t>319</w:t>
      </w:r>
      <w:r w:rsidRPr="00305075">
        <w:rPr>
          <w:rFonts w:cs="Arial"/>
          <w:b/>
          <w:sz w:val="22"/>
          <w:szCs w:val="22"/>
        </w:rPr>
        <w:t>)</w:t>
      </w:r>
      <w:r>
        <w:rPr>
          <w:rFonts w:cs="Arial"/>
          <w:b/>
          <w:sz w:val="22"/>
          <w:szCs w:val="22"/>
        </w:rPr>
        <w:t xml:space="preserve">, </w:t>
      </w:r>
      <w:r w:rsidRPr="00047F0E">
        <w:rPr>
          <w:rFonts w:cs="Arial"/>
          <w:sz w:val="22"/>
          <w:szCs w:val="22"/>
        </w:rPr>
        <w:t>a</w:t>
      </w:r>
      <w:r>
        <w:rPr>
          <w:rFonts w:cs="Arial"/>
          <w:sz w:val="22"/>
          <w:szCs w:val="22"/>
        </w:rPr>
        <w:t xml:space="preserve"> </w:t>
      </w:r>
      <w:r w:rsidRPr="00047F0E">
        <w:rPr>
          <w:rFonts w:cs="Arial"/>
          <w:sz w:val="22"/>
          <w:szCs w:val="22"/>
        </w:rPr>
        <w:t>favor de la Secretaría Distrital de Planeación, más los intereses de mora liquidados a partir</w:t>
      </w:r>
      <w:r>
        <w:rPr>
          <w:rFonts w:cs="Arial"/>
          <w:sz w:val="22"/>
          <w:szCs w:val="22"/>
        </w:rPr>
        <w:t xml:space="preserve"> </w:t>
      </w:r>
      <w:r w:rsidRPr="00047F0E">
        <w:rPr>
          <w:rFonts w:cs="Arial"/>
          <w:sz w:val="22"/>
          <w:szCs w:val="22"/>
        </w:rPr>
        <w:t>del día siguiente en que debió satisfacerse el pago, conforme lo señalado en el artículo</w:t>
      </w:r>
      <w:r>
        <w:rPr>
          <w:rFonts w:cs="Arial"/>
          <w:sz w:val="22"/>
          <w:szCs w:val="22"/>
        </w:rPr>
        <w:t xml:space="preserve"> </w:t>
      </w:r>
      <w:r w:rsidRPr="00047F0E">
        <w:rPr>
          <w:rFonts w:cs="Arial"/>
          <w:sz w:val="22"/>
          <w:szCs w:val="22"/>
        </w:rPr>
        <w:t xml:space="preserve">2.2.3.4.3 del Decreto </w:t>
      </w:r>
      <w:r>
        <w:rPr>
          <w:rFonts w:cs="Arial"/>
          <w:sz w:val="22"/>
          <w:szCs w:val="22"/>
        </w:rPr>
        <w:t xml:space="preserve">No. </w:t>
      </w:r>
      <w:r w:rsidRPr="00047F0E">
        <w:rPr>
          <w:rFonts w:cs="Arial"/>
          <w:sz w:val="22"/>
          <w:szCs w:val="22"/>
        </w:rPr>
        <w:t>780 de 2016, sustituido mediante e</w:t>
      </w:r>
      <w:r w:rsidRPr="00047F0E">
        <w:rPr>
          <w:rFonts w:cs="Arial"/>
          <w:sz w:val="22"/>
          <w:szCs w:val="22"/>
        </w:rPr>
        <w:t xml:space="preserve">l artículo 1 del Decreto </w:t>
      </w:r>
      <w:r>
        <w:rPr>
          <w:rFonts w:cs="Arial"/>
          <w:sz w:val="22"/>
          <w:szCs w:val="22"/>
        </w:rPr>
        <w:t xml:space="preserve">No. </w:t>
      </w:r>
      <w:r w:rsidRPr="00047F0E">
        <w:rPr>
          <w:rFonts w:cs="Arial"/>
          <w:sz w:val="22"/>
          <w:szCs w:val="22"/>
        </w:rPr>
        <w:t>2126 de 2023.</w:t>
      </w:r>
    </w:p>
    <w:p w:rsidR="00424EC5" w:rsidRPr="00305075" w:rsidRDefault="00174961" w:rsidP="00424EC5">
      <w:pPr>
        <w:rPr>
          <w:rFonts w:cs="Arial"/>
          <w:sz w:val="22"/>
          <w:szCs w:val="22"/>
          <w:lang w:val="es-ES"/>
        </w:rPr>
      </w:pPr>
    </w:p>
    <w:p w:rsidR="00424EC5" w:rsidRDefault="00174961" w:rsidP="00424EC5">
      <w:pPr>
        <w:rPr>
          <w:rFonts w:cs="Arial"/>
          <w:bCs/>
          <w:sz w:val="22"/>
          <w:szCs w:val="22"/>
          <w:lang w:val="es-ES"/>
        </w:rPr>
      </w:pPr>
      <w:r>
        <w:rPr>
          <w:rFonts w:cs="Arial"/>
          <w:bCs/>
          <w:sz w:val="22"/>
          <w:szCs w:val="22"/>
          <w:lang w:val="es-ES"/>
        </w:rPr>
        <w:t>Que en</w:t>
      </w:r>
      <w:r w:rsidRPr="00305075">
        <w:rPr>
          <w:rFonts w:cs="Arial"/>
          <w:bCs/>
          <w:sz w:val="22"/>
          <w:szCs w:val="22"/>
          <w:lang w:val="es-ES"/>
        </w:rPr>
        <w:t xml:space="preserve"> mérito de lo expuesto, </w:t>
      </w:r>
    </w:p>
    <w:p w:rsidR="00424EC5" w:rsidRPr="00305075" w:rsidRDefault="00174961" w:rsidP="00424EC5">
      <w:pPr>
        <w:rPr>
          <w:rFonts w:cs="Arial"/>
          <w:bCs/>
          <w:sz w:val="22"/>
          <w:szCs w:val="22"/>
          <w:lang w:val="es-ES"/>
        </w:rPr>
      </w:pPr>
    </w:p>
    <w:p w:rsidR="00424EC5" w:rsidRPr="00305075" w:rsidRDefault="00174961" w:rsidP="00424EC5">
      <w:pPr>
        <w:jc w:val="center"/>
        <w:rPr>
          <w:rFonts w:cs="Arial"/>
          <w:b/>
          <w:bCs/>
          <w:sz w:val="22"/>
          <w:szCs w:val="22"/>
          <w:lang w:val="es-ES"/>
        </w:rPr>
      </w:pPr>
      <w:r w:rsidRPr="00305075">
        <w:rPr>
          <w:rFonts w:cs="Arial"/>
          <w:b/>
          <w:bCs/>
          <w:sz w:val="22"/>
          <w:szCs w:val="22"/>
          <w:lang w:val="es-ES"/>
        </w:rPr>
        <w:t>RESUELVE</w:t>
      </w:r>
    </w:p>
    <w:p w:rsidR="00424EC5" w:rsidRDefault="00174961" w:rsidP="00424EC5">
      <w:pPr>
        <w:jc w:val="center"/>
        <w:rPr>
          <w:rFonts w:cs="Arial"/>
          <w:bCs/>
          <w:sz w:val="22"/>
          <w:szCs w:val="22"/>
          <w:lang w:val="es-ES"/>
        </w:rPr>
      </w:pPr>
    </w:p>
    <w:p w:rsidR="00424EC5" w:rsidRPr="00666F9A" w:rsidRDefault="00174961" w:rsidP="00424EC5">
      <w:pPr>
        <w:rPr>
          <w:sz w:val="22"/>
          <w:szCs w:val="22"/>
        </w:rPr>
      </w:pPr>
      <w:r w:rsidRPr="00666F9A">
        <w:rPr>
          <w:rFonts w:cs="Arial"/>
          <w:b/>
          <w:sz w:val="22"/>
          <w:szCs w:val="22"/>
          <w:lang w:val="es-ES"/>
        </w:rPr>
        <w:t>Artículo 1</w:t>
      </w:r>
      <w:r w:rsidRPr="00666F9A">
        <w:rPr>
          <w:rFonts w:cs="Arial"/>
          <w:sz w:val="22"/>
          <w:szCs w:val="22"/>
          <w:lang w:val="es-ES"/>
        </w:rPr>
        <w:t xml:space="preserve">. </w:t>
      </w:r>
      <w:r w:rsidRPr="00666F9A">
        <w:rPr>
          <w:sz w:val="22"/>
          <w:szCs w:val="22"/>
        </w:rPr>
        <w:t xml:space="preserve">Declarar deudora de la Secretaría Distrital de Planeación, a la </w:t>
      </w:r>
      <w:r w:rsidRPr="00FC4B73">
        <w:rPr>
          <w:b/>
          <w:bCs/>
          <w:sz w:val="22"/>
          <w:szCs w:val="22"/>
        </w:rPr>
        <w:t>EPS FAMISANAR</w:t>
      </w:r>
      <w:r w:rsidRPr="00666F9A">
        <w:rPr>
          <w:sz w:val="22"/>
          <w:szCs w:val="22"/>
        </w:rPr>
        <w:t xml:space="preserve"> identificada con </w:t>
      </w:r>
      <w:r w:rsidRPr="00FC4B73">
        <w:rPr>
          <w:b/>
          <w:bCs/>
          <w:sz w:val="22"/>
          <w:szCs w:val="22"/>
        </w:rPr>
        <w:t>NIT 830.003.564-7</w:t>
      </w:r>
      <w:r w:rsidRPr="00666F9A">
        <w:rPr>
          <w:sz w:val="22"/>
          <w:szCs w:val="22"/>
        </w:rPr>
        <w:t xml:space="preserve">, por la suma de </w:t>
      </w:r>
      <w:r w:rsidRPr="00E451DA">
        <w:rPr>
          <w:rFonts w:cs="Arial"/>
          <w:b/>
          <w:sz w:val="22"/>
          <w:szCs w:val="22"/>
        </w:rPr>
        <w:t xml:space="preserve">UN MILLÓN SEISCIENTOS </w:t>
      </w:r>
      <w:r w:rsidRPr="00E451DA">
        <w:rPr>
          <w:rFonts w:cs="Arial"/>
          <w:b/>
          <w:sz w:val="22"/>
          <w:szCs w:val="22"/>
        </w:rPr>
        <w:t>SETENTA Y SEIS MIL TRESCIENTOS DIECINUEVE</w:t>
      </w:r>
      <w:r>
        <w:rPr>
          <w:rFonts w:cs="Arial"/>
          <w:b/>
          <w:sz w:val="22"/>
          <w:szCs w:val="22"/>
        </w:rPr>
        <w:t xml:space="preserve"> </w:t>
      </w:r>
      <w:r w:rsidRPr="00A45BA8">
        <w:rPr>
          <w:rFonts w:cs="Arial"/>
          <w:b/>
          <w:sz w:val="22"/>
          <w:szCs w:val="22"/>
        </w:rPr>
        <w:t>PESOS</w:t>
      </w:r>
      <w:r w:rsidRPr="00305075">
        <w:rPr>
          <w:rFonts w:cs="Arial"/>
          <w:b/>
          <w:sz w:val="22"/>
          <w:szCs w:val="22"/>
        </w:rPr>
        <w:t xml:space="preserve"> M/CTE ($</w:t>
      </w:r>
      <w:r w:rsidRPr="00D918D7">
        <w:rPr>
          <w:rFonts w:cs="Arial"/>
          <w:b/>
          <w:sz w:val="22"/>
          <w:szCs w:val="22"/>
        </w:rPr>
        <w:t>1</w:t>
      </w:r>
      <w:r>
        <w:rPr>
          <w:rFonts w:cs="Arial"/>
          <w:b/>
          <w:sz w:val="22"/>
          <w:szCs w:val="22"/>
        </w:rPr>
        <w:t>.</w:t>
      </w:r>
      <w:r w:rsidRPr="00D918D7">
        <w:rPr>
          <w:rFonts w:cs="Arial"/>
          <w:b/>
          <w:sz w:val="22"/>
          <w:szCs w:val="22"/>
        </w:rPr>
        <w:t>676</w:t>
      </w:r>
      <w:r>
        <w:rPr>
          <w:rFonts w:cs="Arial"/>
          <w:b/>
          <w:sz w:val="22"/>
          <w:szCs w:val="22"/>
        </w:rPr>
        <w:t>.</w:t>
      </w:r>
      <w:r w:rsidRPr="00D918D7">
        <w:rPr>
          <w:rFonts w:cs="Arial"/>
          <w:b/>
          <w:sz w:val="22"/>
          <w:szCs w:val="22"/>
        </w:rPr>
        <w:t>319</w:t>
      </w:r>
      <w:r w:rsidRPr="00305075">
        <w:rPr>
          <w:rFonts w:cs="Arial"/>
          <w:b/>
          <w:sz w:val="22"/>
          <w:szCs w:val="22"/>
        </w:rPr>
        <w:t>)</w:t>
      </w:r>
      <w:r w:rsidRPr="00666F9A">
        <w:rPr>
          <w:rFonts w:cs="Arial"/>
          <w:b/>
          <w:sz w:val="22"/>
          <w:szCs w:val="22"/>
        </w:rPr>
        <w:t>,</w:t>
      </w:r>
      <w:r w:rsidRPr="00666F9A">
        <w:rPr>
          <w:rFonts w:cs="Arial"/>
          <w:sz w:val="22"/>
          <w:szCs w:val="22"/>
        </w:rPr>
        <w:t xml:space="preserve"> </w:t>
      </w:r>
      <w:r w:rsidRPr="00666F9A">
        <w:rPr>
          <w:sz w:val="22"/>
          <w:szCs w:val="22"/>
        </w:rPr>
        <w:t xml:space="preserve">más los intereses de mora generados desde el día siguiente en que debió realizarse el pago de la suma adeudada, de acuerdo con lo definido en el artículo 4° del Decreto-ley </w:t>
      </w:r>
      <w:r>
        <w:rPr>
          <w:sz w:val="22"/>
          <w:szCs w:val="22"/>
        </w:rPr>
        <w:t xml:space="preserve">No. </w:t>
      </w:r>
      <w:r w:rsidRPr="00666F9A">
        <w:rPr>
          <w:sz w:val="22"/>
          <w:szCs w:val="22"/>
        </w:rPr>
        <w:t>1281 de 200</w:t>
      </w:r>
      <w:r w:rsidRPr="00666F9A">
        <w:rPr>
          <w:sz w:val="22"/>
          <w:szCs w:val="22"/>
        </w:rPr>
        <w:t>2.</w:t>
      </w:r>
    </w:p>
    <w:p w:rsidR="00424EC5" w:rsidRPr="00920D8F" w:rsidRDefault="00174961" w:rsidP="00424EC5">
      <w:pPr>
        <w:rPr>
          <w:rFonts w:cs="Arial"/>
          <w:sz w:val="22"/>
          <w:szCs w:val="22"/>
          <w:lang w:val="es-ES"/>
        </w:rPr>
      </w:pPr>
    </w:p>
    <w:p w:rsidR="00424EC5" w:rsidRPr="00DB5F7E" w:rsidRDefault="00174961" w:rsidP="00424EC5">
      <w:pPr>
        <w:autoSpaceDE w:val="0"/>
        <w:autoSpaceDN w:val="0"/>
        <w:adjustRightInd w:val="0"/>
        <w:rPr>
          <w:rFonts w:cs="Arial"/>
          <w:sz w:val="22"/>
          <w:szCs w:val="22"/>
        </w:rPr>
      </w:pPr>
      <w:r w:rsidRPr="00DB5F7E">
        <w:rPr>
          <w:b/>
          <w:bCs/>
          <w:sz w:val="22"/>
          <w:szCs w:val="22"/>
        </w:rPr>
        <w:t>Artículo 2</w:t>
      </w:r>
      <w:r w:rsidRPr="00DB5F7E">
        <w:rPr>
          <w:b/>
          <w:bCs/>
          <w:sz w:val="22"/>
          <w:szCs w:val="22"/>
        </w:rPr>
        <w:t>.</w:t>
      </w:r>
      <w:r w:rsidRPr="00DB5F7E">
        <w:rPr>
          <w:sz w:val="22"/>
          <w:szCs w:val="22"/>
        </w:rPr>
        <w:t xml:space="preserve"> Ordenar a la </w:t>
      </w:r>
      <w:r w:rsidRPr="00FC4B73">
        <w:rPr>
          <w:b/>
          <w:bCs/>
          <w:sz w:val="22"/>
          <w:szCs w:val="22"/>
        </w:rPr>
        <w:t>EPS FAMISANAR</w:t>
      </w:r>
      <w:r w:rsidRPr="00DB5F7E">
        <w:rPr>
          <w:sz w:val="22"/>
          <w:szCs w:val="22"/>
        </w:rPr>
        <w:t xml:space="preserve">, identificada con NIT 830.003.564-7, pagar la suma de </w:t>
      </w:r>
      <w:r w:rsidRPr="00E451DA">
        <w:rPr>
          <w:rFonts w:cs="Arial"/>
          <w:b/>
          <w:sz w:val="22"/>
          <w:szCs w:val="22"/>
        </w:rPr>
        <w:t>UN MILLÓN SEISCIENTOS SETENTA Y SEIS MIL TRESCIENTOS DIECINUEVE</w:t>
      </w:r>
      <w:r>
        <w:rPr>
          <w:rFonts w:cs="Arial"/>
          <w:b/>
          <w:sz w:val="22"/>
          <w:szCs w:val="22"/>
        </w:rPr>
        <w:t xml:space="preserve"> </w:t>
      </w:r>
      <w:r w:rsidRPr="00A45BA8">
        <w:rPr>
          <w:rFonts w:cs="Arial"/>
          <w:b/>
          <w:sz w:val="22"/>
          <w:szCs w:val="22"/>
        </w:rPr>
        <w:t>PESOS</w:t>
      </w:r>
      <w:r w:rsidRPr="00305075">
        <w:rPr>
          <w:rFonts w:cs="Arial"/>
          <w:b/>
          <w:sz w:val="22"/>
          <w:szCs w:val="22"/>
        </w:rPr>
        <w:t xml:space="preserve"> M/CTE ($</w:t>
      </w:r>
      <w:r w:rsidRPr="00D918D7">
        <w:rPr>
          <w:rFonts w:cs="Arial"/>
          <w:b/>
          <w:sz w:val="22"/>
          <w:szCs w:val="22"/>
        </w:rPr>
        <w:t>1</w:t>
      </w:r>
      <w:r>
        <w:rPr>
          <w:rFonts w:cs="Arial"/>
          <w:b/>
          <w:sz w:val="22"/>
          <w:szCs w:val="22"/>
        </w:rPr>
        <w:t>.</w:t>
      </w:r>
      <w:r w:rsidRPr="00D918D7">
        <w:rPr>
          <w:rFonts w:cs="Arial"/>
          <w:b/>
          <w:sz w:val="22"/>
          <w:szCs w:val="22"/>
        </w:rPr>
        <w:t>676</w:t>
      </w:r>
      <w:r>
        <w:rPr>
          <w:rFonts w:cs="Arial"/>
          <w:b/>
          <w:sz w:val="22"/>
          <w:szCs w:val="22"/>
        </w:rPr>
        <w:t>.</w:t>
      </w:r>
      <w:r w:rsidRPr="00D918D7">
        <w:rPr>
          <w:rFonts w:cs="Arial"/>
          <w:b/>
          <w:sz w:val="22"/>
          <w:szCs w:val="22"/>
        </w:rPr>
        <w:t>319</w:t>
      </w:r>
      <w:r w:rsidRPr="00305075">
        <w:rPr>
          <w:rFonts w:cs="Arial"/>
          <w:b/>
          <w:sz w:val="22"/>
          <w:szCs w:val="22"/>
        </w:rPr>
        <w:t>)</w:t>
      </w:r>
      <w:r w:rsidRPr="00DB5F7E">
        <w:rPr>
          <w:sz w:val="22"/>
          <w:szCs w:val="22"/>
        </w:rPr>
        <w:t xml:space="preserve">, a favor de la Secretaría Distrital de Planeación, así como el reconocimiento y pago de los intereses de mora generados la fecha en la que debió realizarse el reintegro de la suma señalada previo el requerimiento de la entidad, hasta el momento en que se </w:t>
      </w:r>
      <w:r w:rsidRPr="00DB5F7E">
        <w:rPr>
          <w:sz w:val="22"/>
          <w:szCs w:val="22"/>
        </w:rPr>
        <w:t xml:space="preserve">satisfaga el pago de la misma, los cuales serán liquidados de acuerdo con lo definido en el artículo 4° del Decreto-ley </w:t>
      </w:r>
      <w:r>
        <w:rPr>
          <w:sz w:val="22"/>
          <w:szCs w:val="22"/>
        </w:rPr>
        <w:t xml:space="preserve">No. </w:t>
      </w:r>
      <w:r w:rsidRPr="00DB5F7E">
        <w:rPr>
          <w:sz w:val="22"/>
          <w:szCs w:val="22"/>
        </w:rPr>
        <w:t>1281 de 2002.</w:t>
      </w:r>
    </w:p>
    <w:p w:rsidR="00424EC5" w:rsidRPr="00920D8F" w:rsidRDefault="00174961" w:rsidP="00424EC5">
      <w:pPr>
        <w:rPr>
          <w:rFonts w:cs="Arial"/>
          <w:bCs/>
          <w:sz w:val="22"/>
          <w:szCs w:val="22"/>
          <w:lang w:val="es-ES"/>
        </w:rPr>
      </w:pPr>
    </w:p>
    <w:p w:rsidR="00424EC5" w:rsidRDefault="00174961" w:rsidP="00424EC5">
      <w:pPr>
        <w:autoSpaceDE w:val="0"/>
        <w:autoSpaceDN w:val="0"/>
        <w:adjustRightInd w:val="0"/>
        <w:rPr>
          <w:sz w:val="22"/>
          <w:szCs w:val="22"/>
        </w:rPr>
      </w:pPr>
      <w:r w:rsidRPr="00FC4B73">
        <w:rPr>
          <w:b/>
          <w:bCs/>
          <w:sz w:val="22"/>
          <w:szCs w:val="22"/>
        </w:rPr>
        <w:t>Parágrafo.</w:t>
      </w:r>
      <w:r w:rsidRPr="00FC4B73">
        <w:rPr>
          <w:sz w:val="22"/>
          <w:szCs w:val="22"/>
        </w:rPr>
        <w:t xml:space="preserve"> La </w:t>
      </w:r>
      <w:r w:rsidRPr="00BC16B4">
        <w:rPr>
          <w:b/>
          <w:bCs/>
          <w:sz w:val="22"/>
          <w:szCs w:val="22"/>
        </w:rPr>
        <w:t>EPS FAMISANAR</w:t>
      </w:r>
      <w:r w:rsidRPr="00FC4B73">
        <w:rPr>
          <w:sz w:val="22"/>
          <w:szCs w:val="22"/>
        </w:rPr>
        <w:t xml:space="preserve"> deberá realizar el pago dentro de los diez (10) días siguientes contados a partir de la f</w:t>
      </w:r>
      <w:r w:rsidRPr="00FC4B73">
        <w:rPr>
          <w:sz w:val="22"/>
          <w:szCs w:val="22"/>
        </w:rPr>
        <w:t xml:space="preserve">echa de ejecutoria del presente acto administrativo, mediante los canales autorizados establecidos por la Secretaria Distrital de Hacienda a través de la Dirección Distrital de Tesorería. </w:t>
      </w:r>
    </w:p>
    <w:p w:rsidR="00424EC5" w:rsidRDefault="00174961" w:rsidP="00424EC5">
      <w:pPr>
        <w:autoSpaceDE w:val="0"/>
        <w:autoSpaceDN w:val="0"/>
        <w:adjustRightInd w:val="0"/>
        <w:rPr>
          <w:sz w:val="22"/>
          <w:szCs w:val="22"/>
        </w:rPr>
      </w:pPr>
    </w:p>
    <w:p w:rsidR="00424EC5" w:rsidRPr="00FC4B73" w:rsidRDefault="00174961" w:rsidP="00424EC5">
      <w:pPr>
        <w:autoSpaceDE w:val="0"/>
        <w:autoSpaceDN w:val="0"/>
        <w:adjustRightInd w:val="0"/>
        <w:rPr>
          <w:sz w:val="22"/>
          <w:szCs w:val="22"/>
        </w:rPr>
      </w:pPr>
      <w:r w:rsidRPr="00FC4B73">
        <w:rPr>
          <w:sz w:val="22"/>
          <w:szCs w:val="22"/>
        </w:rPr>
        <w:lastRenderedPageBreak/>
        <w:t xml:space="preserve">Una vez realizado el pago, la </w:t>
      </w:r>
      <w:r w:rsidRPr="00BC16B4">
        <w:rPr>
          <w:b/>
          <w:bCs/>
          <w:sz w:val="22"/>
          <w:szCs w:val="22"/>
        </w:rPr>
        <w:t>EPS FAMISANAR</w:t>
      </w:r>
      <w:r w:rsidRPr="00FC4B73">
        <w:rPr>
          <w:sz w:val="22"/>
          <w:szCs w:val="22"/>
        </w:rPr>
        <w:t xml:space="preserve"> deberá radicar comunic</w:t>
      </w:r>
      <w:r w:rsidRPr="00FC4B73">
        <w:rPr>
          <w:sz w:val="22"/>
          <w:szCs w:val="22"/>
        </w:rPr>
        <w:t>ación a nombre de la Dirección de Talento Humano de la Secretaría Distrital de Planeación, con copia del recibo de pago o constancia de su realización.</w:t>
      </w:r>
    </w:p>
    <w:p w:rsidR="00424EC5" w:rsidRPr="00920D8F" w:rsidRDefault="00174961" w:rsidP="00424EC5">
      <w:pPr>
        <w:autoSpaceDE w:val="0"/>
        <w:autoSpaceDN w:val="0"/>
        <w:adjustRightInd w:val="0"/>
        <w:rPr>
          <w:rFonts w:cs="Arial"/>
          <w:szCs w:val="24"/>
          <w:lang w:val="es-ES"/>
        </w:rPr>
      </w:pPr>
    </w:p>
    <w:p w:rsidR="00424EC5" w:rsidRPr="00E05E6F" w:rsidRDefault="00174961" w:rsidP="00424EC5">
      <w:pPr>
        <w:autoSpaceDE w:val="0"/>
        <w:autoSpaceDN w:val="0"/>
        <w:adjustRightInd w:val="0"/>
        <w:rPr>
          <w:rFonts w:cs="Arial"/>
          <w:sz w:val="22"/>
          <w:szCs w:val="22"/>
        </w:rPr>
      </w:pPr>
      <w:r w:rsidRPr="00305075">
        <w:rPr>
          <w:rFonts w:cs="Arial"/>
          <w:b/>
          <w:sz w:val="22"/>
          <w:szCs w:val="22"/>
          <w:lang w:val="es-ES"/>
        </w:rPr>
        <w:t>Artículo 3</w:t>
      </w:r>
      <w:r w:rsidRPr="00305075">
        <w:rPr>
          <w:rFonts w:cs="Arial"/>
          <w:sz w:val="22"/>
          <w:szCs w:val="22"/>
          <w:lang w:val="es-ES"/>
        </w:rPr>
        <w:t xml:space="preserve">. </w:t>
      </w:r>
      <w:r w:rsidRPr="00E05E6F">
        <w:rPr>
          <w:sz w:val="22"/>
          <w:szCs w:val="22"/>
        </w:rPr>
        <w:t xml:space="preserve">De no efectuarse el reintegro del valor señalado en la presente Resolución dentro del </w:t>
      </w:r>
      <w:r w:rsidRPr="00E05E6F">
        <w:rPr>
          <w:sz w:val="22"/>
          <w:szCs w:val="22"/>
        </w:rPr>
        <w:t>plazo otorgado, se deberá remitir la misma a la Dirección Distrital de Cobro de la Secretaria Distrital de Hacienda para lo de su competencia, teniendo en cuenta que se han surtido las etapas previas para el reconocimiento y pago de la citada obligación.</w:t>
      </w:r>
    </w:p>
    <w:p w:rsidR="00424EC5" w:rsidRPr="00920D8F" w:rsidRDefault="00174961" w:rsidP="00424EC5">
      <w:pPr>
        <w:autoSpaceDE w:val="0"/>
        <w:autoSpaceDN w:val="0"/>
        <w:adjustRightInd w:val="0"/>
        <w:rPr>
          <w:rFonts w:cs="Arial"/>
          <w:szCs w:val="24"/>
        </w:rPr>
      </w:pPr>
    </w:p>
    <w:p w:rsidR="00424EC5" w:rsidRPr="00E05E6F" w:rsidRDefault="00174961" w:rsidP="00424EC5">
      <w:pPr>
        <w:autoSpaceDE w:val="0"/>
        <w:autoSpaceDN w:val="0"/>
        <w:adjustRightInd w:val="0"/>
        <w:rPr>
          <w:rFonts w:cs="Arial"/>
          <w:sz w:val="22"/>
          <w:szCs w:val="22"/>
        </w:rPr>
      </w:pPr>
      <w:r w:rsidRPr="00305075">
        <w:rPr>
          <w:rFonts w:cs="Arial"/>
          <w:b/>
          <w:sz w:val="22"/>
          <w:szCs w:val="22"/>
          <w:lang w:val="es-ES"/>
        </w:rPr>
        <w:t>Artículo 4</w:t>
      </w:r>
      <w:r w:rsidRPr="00305075">
        <w:rPr>
          <w:rFonts w:cs="Arial"/>
          <w:sz w:val="22"/>
          <w:szCs w:val="22"/>
          <w:lang w:val="es-ES"/>
        </w:rPr>
        <w:t xml:space="preserve">. </w:t>
      </w:r>
      <w:r w:rsidRPr="00E05E6F">
        <w:rPr>
          <w:sz w:val="22"/>
          <w:szCs w:val="22"/>
        </w:rPr>
        <w:t xml:space="preserve">Notificar del contenido del presente acto administrativo a la </w:t>
      </w:r>
      <w:r w:rsidRPr="00B805EA">
        <w:rPr>
          <w:b/>
          <w:bCs/>
          <w:sz w:val="22"/>
          <w:szCs w:val="22"/>
        </w:rPr>
        <w:t>EPS FAMISANAR,</w:t>
      </w:r>
      <w:r w:rsidRPr="00E05E6F">
        <w:rPr>
          <w:sz w:val="22"/>
          <w:szCs w:val="22"/>
        </w:rPr>
        <w:t xml:space="preserve"> identificada con NIT 830.003.564-7, o a su apoderado, o a la persona debidamente autorizada para notificarse en los términos previstos en los artículos 67, 68 y 69 de</w:t>
      </w:r>
      <w:r w:rsidRPr="00E05E6F">
        <w:rPr>
          <w:sz w:val="22"/>
          <w:szCs w:val="22"/>
        </w:rPr>
        <w:t xml:space="preserve"> la Ley 1437 de 2011.</w:t>
      </w:r>
    </w:p>
    <w:p w:rsidR="00424EC5" w:rsidRPr="00920D8F" w:rsidRDefault="00174961" w:rsidP="00424EC5">
      <w:pPr>
        <w:rPr>
          <w:rFonts w:cs="Arial"/>
          <w:bCs/>
          <w:szCs w:val="24"/>
          <w:lang w:val="es-ES"/>
        </w:rPr>
      </w:pPr>
    </w:p>
    <w:p w:rsidR="00424EC5" w:rsidRPr="00305075" w:rsidRDefault="00174961" w:rsidP="00424EC5">
      <w:pPr>
        <w:autoSpaceDE w:val="0"/>
        <w:autoSpaceDN w:val="0"/>
        <w:adjustRightInd w:val="0"/>
        <w:rPr>
          <w:rFonts w:cs="Arial"/>
          <w:sz w:val="22"/>
          <w:szCs w:val="22"/>
          <w:lang w:val="es-ES"/>
        </w:rPr>
      </w:pPr>
      <w:r w:rsidRPr="00305075">
        <w:rPr>
          <w:rFonts w:cs="Arial"/>
          <w:b/>
          <w:sz w:val="22"/>
          <w:szCs w:val="22"/>
          <w:lang w:val="es-ES"/>
        </w:rPr>
        <w:t>Artículo 5</w:t>
      </w:r>
      <w:r w:rsidRPr="00305075">
        <w:rPr>
          <w:rFonts w:cs="Arial"/>
          <w:sz w:val="22"/>
          <w:szCs w:val="22"/>
          <w:lang w:val="es-ES"/>
        </w:rPr>
        <w:t xml:space="preserve">. </w:t>
      </w:r>
      <w:r w:rsidRPr="00B805EA">
        <w:rPr>
          <w:sz w:val="22"/>
          <w:szCs w:val="18"/>
        </w:rPr>
        <w:t xml:space="preserve">Contra el presente acto administrativo, procede el recurso de reposición ante la Secretaria Distrital de Planeación, el cual podrá interponerse por escrito en la diligencia de notificación personal, o dentro de los diez </w:t>
      </w:r>
      <w:r w:rsidRPr="00B805EA">
        <w:rPr>
          <w:sz w:val="22"/>
          <w:szCs w:val="18"/>
        </w:rPr>
        <w:t>(10) días siguientes a ella, conforme con lo preceptuado en el artículo 76 de la Ley 1437 de 2011, Código de Procedimiento Administrativo y de lo Contencioso Administrativo</w:t>
      </w:r>
      <w:r>
        <w:t>.</w:t>
      </w:r>
    </w:p>
    <w:p w:rsidR="00424EC5" w:rsidRPr="00920D8F" w:rsidRDefault="00174961" w:rsidP="00424EC5">
      <w:pPr>
        <w:autoSpaceDE w:val="0"/>
        <w:autoSpaceDN w:val="0"/>
        <w:adjustRightInd w:val="0"/>
        <w:rPr>
          <w:rFonts w:cs="Arial"/>
          <w:sz w:val="22"/>
          <w:szCs w:val="22"/>
          <w:lang w:val="es-ES"/>
        </w:rPr>
      </w:pPr>
    </w:p>
    <w:p w:rsidR="00424EC5" w:rsidRPr="00305075" w:rsidRDefault="00174961" w:rsidP="00424EC5">
      <w:pPr>
        <w:autoSpaceDE w:val="0"/>
        <w:autoSpaceDN w:val="0"/>
        <w:adjustRightInd w:val="0"/>
        <w:rPr>
          <w:rFonts w:cs="Arial"/>
          <w:sz w:val="22"/>
          <w:szCs w:val="22"/>
          <w:lang w:val="es-ES"/>
        </w:rPr>
      </w:pPr>
      <w:r w:rsidRPr="00305075">
        <w:rPr>
          <w:rFonts w:cs="Arial"/>
          <w:b/>
          <w:sz w:val="22"/>
          <w:szCs w:val="22"/>
          <w:lang w:val="es-ES"/>
        </w:rPr>
        <w:t>Artículo 6</w:t>
      </w:r>
      <w:r w:rsidRPr="00305075">
        <w:rPr>
          <w:rFonts w:cs="Arial"/>
          <w:sz w:val="22"/>
          <w:szCs w:val="22"/>
          <w:lang w:val="es-ES"/>
        </w:rPr>
        <w:t xml:space="preserve">. </w:t>
      </w:r>
      <w:r w:rsidRPr="00305075">
        <w:rPr>
          <w:rFonts w:cs="Arial"/>
          <w:sz w:val="22"/>
          <w:szCs w:val="22"/>
        </w:rPr>
        <w:t>Comunicar a la Dirección de Talento Humano el contenido de la presen</w:t>
      </w:r>
      <w:r w:rsidRPr="00305075">
        <w:rPr>
          <w:rFonts w:cs="Arial"/>
          <w:sz w:val="22"/>
          <w:szCs w:val="22"/>
        </w:rPr>
        <w:t>te Resolución para lo de su competencia.</w:t>
      </w:r>
    </w:p>
    <w:p w:rsidR="00424EC5" w:rsidRPr="00920D8F" w:rsidRDefault="00174961" w:rsidP="00424EC5">
      <w:pPr>
        <w:autoSpaceDE w:val="0"/>
        <w:autoSpaceDN w:val="0"/>
        <w:adjustRightInd w:val="0"/>
        <w:rPr>
          <w:rFonts w:cs="Arial"/>
          <w:sz w:val="22"/>
          <w:szCs w:val="22"/>
          <w:lang w:val="es-ES"/>
        </w:rPr>
      </w:pPr>
    </w:p>
    <w:p w:rsidR="00424EC5" w:rsidRPr="00305075" w:rsidRDefault="00174961" w:rsidP="00424EC5">
      <w:pPr>
        <w:autoSpaceDE w:val="0"/>
        <w:autoSpaceDN w:val="0"/>
        <w:adjustRightInd w:val="0"/>
        <w:rPr>
          <w:rFonts w:cs="Arial"/>
          <w:sz w:val="22"/>
          <w:szCs w:val="22"/>
          <w:lang w:val="es-ES"/>
        </w:rPr>
      </w:pPr>
      <w:r w:rsidRPr="00305075">
        <w:rPr>
          <w:rFonts w:cs="Arial"/>
          <w:b/>
          <w:sz w:val="22"/>
          <w:szCs w:val="22"/>
          <w:lang w:val="es-ES"/>
        </w:rPr>
        <w:t>Artículo 7</w:t>
      </w:r>
      <w:r w:rsidRPr="00305075">
        <w:rPr>
          <w:rFonts w:cs="Arial"/>
          <w:sz w:val="22"/>
          <w:szCs w:val="22"/>
          <w:lang w:val="es-ES"/>
        </w:rPr>
        <w:t xml:space="preserve">. </w:t>
      </w:r>
      <w:r w:rsidRPr="00305075">
        <w:rPr>
          <w:rFonts w:cs="Arial"/>
          <w:sz w:val="22"/>
          <w:szCs w:val="22"/>
        </w:rPr>
        <w:t>El presente acto administrativo presta mérito ejecutivo de conformidad con lo establecido en el artículo 99 de la Ley 1437 de 2011, Código de Procedimiento Administrativo y de lo Contencioso Administra</w:t>
      </w:r>
      <w:r w:rsidRPr="00305075">
        <w:rPr>
          <w:rFonts w:cs="Arial"/>
          <w:sz w:val="22"/>
          <w:szCs w:val="22"/>
        </w:rPr>
        <w:t>tivo.</w:t>
      </w:r>
    </w:p>
    <w:p w:rsidR="00424EC5" w:rsidRPr="00920D8F" w:rsidRDefault="00174961" w:rsidP="00424EC5">
      <w:pPr>
        <w:autoSpaceDE w:val="0"/>
        <w:autoSpaceDN w:val="0"/>
        <w:adjustRightInd w:val="0"/>
        <w:rPr>
          <w:rFonts w:cs="Arial"/>
          <w:sz w:val="22"/>
          <w:szCs w:val="22"/>
          <w:lang w:val="es-ES"/>
        </w:rPr>
      </w:pPr>
    </w:p>
    <w:p w:rsidR="00424EC5" w:rsidRDefault="00174961" w:rsidP="00424EC5">
      <w:pPr>
        <w:rPr>
          <w:rFonts w:cs="Arial"/>
          <w:sz w:val="22"/>
          <w:szCs w:val="22"/>
          <w:lang w:val="es-ES"/>
        </w:rPr>
      </w:pPr>
      <w:r w:rsidRPr="00305075">
        <w:rPr>
          <w:rFonts w:cs="Arial"/>
          <w:b/>
          <w:sz w:val="22"/>
          <w:szCs w:val="22"/>
          <w:lang w:val="es-ES"/>
        </w:rPr>
        <w:t>Artículo 8</w:t>
      </w:r>
      <w:r w:rsidRPr="00305075">
        <w:rPr>
          <w:rFonts w:cs="Arial"/>
          <w:sz w:val="22"/>
          <w:szCs w:val="22"/>
          <w:lang w:val="es-ES"/>
        </w:rPr>
        <w:t>. La presente resolución rige a partir de la fecha de</w:t>
      </w:r>
      <w:r w:rsidRPr="00305075">
        <w:rPr>
          <w:sz w:val="22"/>
          <w:szCs w:val="22"/>
        </w:rPr>
        <w:t xml:space="preserve"> </w:t>
      </w:r>
      <w:r w:rsidRPr="00305075">
        <w:rPr>
          <w:rFonts w:cs="Arial"/>
          <w:sz w:val="22"/>
          <w:szCs w:val="22"/>
          <w:lang w:val="es-ES"/>
        </w:rPr>
        <w:t>expedición.</w:t>
      </w:r>
    </w:p>
    <w:p w:rsidR="00424EC5" w:rsidRPr="00305075" w:rsidRDefault="00174961" w:rsidP="00424EC5">
      <w:pPr>
        <w:rPr>
          <w:rFonts w:cs="Arial"/>
          <w:sz w:val="22"/>
          <w:szCs w:val="22"/>
          <w:lang w:val="es-ES"/>
        </w:rPr>
      </w:pPr>
    </w:p>
    <w:p w:rsidR="0012208D" w:rsidRPr="00305075" w:rsidRDefault="00174961" w:rsidP="0012208D">
      <w:pPr>
        <w:autoSpaceDE w:val="0"/>
        <w:autoSpaceDN w:val="0"/>
        <w:adjustRightInd w:val="0"/>
        <w:jc w:val="center"/>
        <w:rPr>
          <w:rFonts w:cs="Arial"/>
          <w:b/>
          <w:bCs/>
          <w:sz w:val="22"/>
          <w:szCs w:val="22"/>
          <w:lang w:val="es-ES"/>
        </w:rPr>
      </w:pPr>
      <w:r w:rsidRPr="00305075">
        <w:rPr>
          <w:rFonts w:cs="Arial"/>
          <w:b/>
          <w:bCs/>
          <w:sz w:val="22"/>
          <w:szCs w:val="22"/>
          <w:lang w:val="es-ES"/>
        </w:rPr>
        <w:t>NOTIFÍQUESE, COMUNÍQUESE Y CÚMPLASE</w:t>
      </w:r>
    </w:p>
    <w:p w:rsidR="0012208D" w:rsidRPr="00305075" w:rsidRDefault="00174961" w:rsidP="0012208D">
      <w:pPr>
        <w:jc w:val="center"/>
        <w:rPr>
          <w:rFonts w:cs="Arial"/>
          <w:bCs/>
          <w:sz w:val="22"/>
          <w:szCs w:val="22"/>
          <w:lang w:val="es-ES"/>
        </w:rPr>
      </w:pPr>
      <w:r w:rsidRPr="00305075">
        <w:rPr>
          <w:rFonts w:cs="Arial"/>
          <w:sz w:val="22"/>
          <w:szCs w:val="22"/>
          <w:lang w:val="es-ES"/>
        </w:rPr>
        <w:t xml:space="preserve">Dada </w:t>
      </w:r>
      <w:bookmarkStart w:id="0" w:name="_GoBack"/>
      <w:bookmarkEnd w:id="0"/>
      <w:r w:rsidRPr="00305075">
        <w:rPr>
          <w:rFonts w:cs="Arial"/>
          <w:sz w:val="22"/>
          <w:szCs w:val="22"/>
          <w:lang w:val="es-ES"/>
        </w:rPr>
        <w:t>en Bogotá, D.C., a los</w:t>
      </w:r>
    </w:p>
    <w:p w:rsidR="004924B7" w:rsidRPr="00305075" w:rsidRDefault="00174961" w:rsidP="004924B7">
      <w:pPr>
        <w:rPr>
          <w:rFonts w:cs="Arial"/>
          <w:bCs/>
          <w:sz w:val="22"/>
          <w:szCs w:val="22"/>
          <w:lang w:val="es-ES"/>
        </w:rPr>
      </w:pPr>
    </w:p>
    <w:p w:rsidR="00576F8D" w:rsidRPr="004830A3" w:rsidRDefault="00174961" w:rsidP="00992A1D">
      <w:pPr>
        <w:jc w:val="center"/>
        <w:rPr>
          <w:rFonts w:cs="Arial"/>
          <w:sz w:val="22"/>
          <w:szCs w:val="22"/>
          <w:lang w:val="es-ES"/>
        </w:rPr>
        <w:sectPr w:rsidR="00576F8D" w:rsidRPr="004830A3" w:rsidSect="00120764">
          <w:headerReference w:type="default" r:id="rId12"/>
          <w:footerReference w:type="default" r:id="rId13"/>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576F8D" w:rsidRPr="004830A3" w:rsidRDefault="00174961" w:rsidP="007E440F">
      <w:pPr>
        <w:jc w:val="center"/>
        <w:rPr>
          <w:rFonts w:cs="Arial"/>
          <w:sz w:val="22"/>
          <w:szCs w:val="22"/>
          <w:lang w:val="es-ES"/>
        </w:rPr>
      </w:pPr>
      <w:bookmarkStart w:id="12" w:name="gdocs_firma"/>
      <w:r>
        <w:rPr>
          <w:rFonts w:cs="Arial"/>
          <w:noProof/>
          <w:sz w:val="22"/>
          <w:szCs w:val="22"/>
          <w:lang w:eastAsia="es-CO"/>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2"/>
    </w:p>
    <w:p w:rsidR="00576F8D" w:rsidRPr="004830A3" w:rsidRDefault="00174961" w:rsidP="007E440F">
      <w:pPr>
        <w:jc w:val="center"/>
        <w:rPr>
          <w:rFonts w:cs="Arial"/>
          <w:b/>
          <w:sz w:val="22"/>
          <w:szCs w:val="22"/>
          <w:lang w:val="es-ES"/>
        </w:rPr>
      </w:pPr>
      <w:bookmarkStart w:id="13" w:name="nombre"/>
      <w:r w:rsidRPr="004830A3">
        <w:rPr>
          <w:rFonts w:cs="Arial"/>
          <w:b/>
          <w:sz w:val="22"/>
          <w:szCs w:val="22"/>
          <w:lang w:val="es-ES"/>
        </w:rPr>
        <w:t>NOMBRE</w:t>
      </w:r>
      <w:bookmarkEnd w:id="13"/>
    </w:p>
    <w:p w:rsidR="00576F8D" w:rsidRPr="004830A3" w:rsidRDefault="00174961" w:rsidP="007E440F">
      <w:pPr>
        <w:jc w:val="center"/>
        <w:rPr>
          <w:rFonts w:cs="Arial"/>
          <w:b/>
          <w:sz w:val="22"/>
          <w:szCs w:val="22"/>
          <w:lang w:val="es-ES"/>
        </w:rPr>
      </w:pPr>
      <w:bookmarkStart w:id="14" w:name="dependencia"/>
      <w:r w:rsidRPr="004830A3">
        <w:rPr>
          <w:rFonts w:cs="Arial"/>
          <w:b/>
          <w:sz w:val="22"/>
          <w:szCs w:val="22"/>
          <w:lang w:val="es-ES"/>
        </w:rPr>
        <w:t>DIRECCION</w:t>
      </w:r>
    </w:p>
    <w:bookmarkEnd w:id="14"/>
    <w:p w:rsidR="00576F8D" w:rsidRPr="004830A3" w:rsidRDefault="00174961" w:rsidP="00B129DB">
      <w:pPr>
        <w:rPr>
          <w:rFonts w:cs="Arial"/>
          <w:b/>
          <w:sz w:val="22"/>
          <w:szCs w:val="22"/>
          <w:lang w:val="es-ES"/>
        </w:rPr>
        <w:sectPr w:rsidR="00576F8D"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576F8D" w:rsidRPr="00424EC5" w:rsidRDefault="00174961" w:rsidP="00523173">
      <w:pPr>
        <w:rPr>
          <w:rFonts w:cs="Arial"/>
          <w:sz w:val="16"/>
          <w:szCs w:val="16"/>
          <w:lang w:val="es-ES"/>
        </w:rPr>
      </w:pPr>
    </w:p>
    <w:p w:rsidR="004924B7" w:rsidRPr="00424EC5" w:rsidRDefault="00174961" w:rsidP="004924B7">
      <w:pPr>
        <w:rPr>
          <w:rFonts w:cs="Arial"/>
          <w:sz w:val="12"/>
          <w:szCs w:val="12"/>
        </w:rPr>
      </w:pPr>
      <w:r w:rsidRPr="00424EC5">
        <w:rPr>
          <w:sz w:val="12"/>
          <w:szCs w:val="12"/>
        </w:rPr>
        <w:t xml:space="preserve">Anexos: </w:t>
      </w:r>
      <w:r w:rsidRPr="00424EC5">
        <w:rPr>
          <w:sz w:val="12"/>
          <w:szCs w:val="12"/>
        </w:rPr>
        <w:tab/>
      </w:r>
      <w:r w:rsidRPr="00424EC5">
        <w:rPr>
          <w:sz w:val="12"/>
          <w:szCs w:val="12"/>
        </w:rPr>
        <w:tab/>
        <w:t>1</w:t>
      </w:r>
      <w:r w:rsidRPr="00424EC5">
        <w:rPr>
          <w:sz w:val="12"/>
          <w:szCs w:val="12"/>
        </w:rPr>
        <w:t>1</w:t>
      </w:r>
      <w:r w:rsidRPr="00424EC5">
        <w:rPr>
          <w:sz w:val="12"/>
          <w:szCs w:val="12"/>
        </w:rPr>
        <w:t xml:space="preserve"> archivos de comunicaciones referenciadas en el acto administrativo</w:t>
      </w:r>
    </w:p>
    <w:p w:rsidR="004924B7" w:rsidRPr="00424EC5" w:rsidRDefault="00174961" w:rsidP="004924B7">
      <w:pPr>
        <w:rPr>
          <w:rFonts w:cs="Arial"/>
          <w:sz w:val="12"/>
          <w:szCs w:val="12"/>
        </w:rPr>
      </w:pPr>
    </w:p>
    <w:p w:rsidR="004924B7" w:rsidRPr="00424EC5" w:rsidRDefault="00174961" w:rsidP="004924B7">
      <w:pPr>
        <w:rPr>
          <w:rFonts w:cs="Arial"/>
          <w:sz w:val="12"/>
          <w:szCs w:val="12"/>
          <w:lang w:val="es-ES"/>
        </w:rPr>
      </w:pPr>
      <w:r w:rsidRPr="00424EC5">
        <w:rPr>
          <w:rFonts w:cs="Arial"/>
          <w:sz w:val="12"/>
          <w:szCs w:val="12"/>
        </w:rPr>
        <w:t>Aprobó:</w:t>
      </w:r>
      <w:r w:rsidRPr="00424EC5">
        <w:rPr>
          <w:rFonts w:cs="Arial"/>
          <w:sz w:val="12"/>
          <w:szCs w:val="12"/>
          <w:lang w:val="es-ES"/>
        </w:rPr>
        <w:tab/>
      </w:r>
      <w:r w:rsidRPr="00424EC5">
        <w:rPr>
          <w:rFonts w:cs="Arial"/>
          <w:sz w:val="12"/>
          <w:szCs w:val="12"/>
          <w:lang w:val="es-ES"/>
        </w:rPr>
        <w:tab/>
      </w:r>
      <w:r w:rsidRPr="00424EC5">
        <w:rPr>
          <w:rFonts w:cs="Arial"/>
          <w:sz w:val="12"/>
          <w:szCs w:val="12"/>
        </w:rPr>
        <w:t>Gustavo Mauricio Martínez Perdomo - Director de Talento Humano</w:t>
      </w:r>
    </w:p>
    <w:p w:rsidR="004924B7" w:rsidRPr="00424EC5" w:rsidRDefault="00174961" w:rsidP="004924B7">
      <w:pPr>
        <w:ind w:right="-160"/>
        <w:rPr>
          <w:rFonts w:cs="Arial"/>
          <w:sz w:val="12"/>
          <w:szCs w:val="12"/>
          <w:lang w:val="es-ES"/>
        </w:rPr>
      </w:pPr>
      <w:r w:rsidRPr="00424EC5">
        <w:rPr>
          <w:rFonts w:cs="Arial"/>
          <w:sz w:val="12"/>
          <w:szCs w:val="12"/>
        </w:rPr>
        <w:t xml:space="preserve">Revisó:  </w:t>
      </w:r>
      <w:r w:rsidRPr="00424EC5">
        <w:rPr>
          <w:rFonts w:cs="Arial"/>
          <w:sz w:val="12"/>
          <w:szCs w:val="12"/>
        </w:rPr>
        <w:tab/>
        <w:t xml:space="preserve"> </w:t>
      </w:r>
      <w:r w:rsidRPr="00424EC5">
        <w:rPr>
          <w:rFonts w:cs="Arial"/>
          <w:sz w:val="12"/>
          <w:szCs w:val="12"/>
        </w:rPr>
        <w:tab/>
        <w:t xml:space="preserve">Paola Andrea Aparicio Ortiz - Profesional DTH      </w:t>
      </w:r>
    </w:p>
    <w:p w:rsidR="00D96EF8" w:rsidRPr="00CB3910" w:rsidRDefault="00174961" w:rsidP="00403540">
      <w:pPr>
        <w:ind w:right="-160"/>
        <w:rPr>
          <w:rFonts w:cs="Arial"/>
          <w:b/>
          <w:sz w:val="22"/>
          <w:szCs w:val="22"/>
        </w:rPr>
      </w:pPr>
      <w:r w:rsidRPr="00424EC5">
        <w:rPr>
          <w:rFonts w:cs="Arial"/>
          <w:sz w:val="12"/>
          <w:szCs w:val="12"/>
        </w:rPr>
        <w:t xml:space="preserve">Proyectó: </w:t>
      </w:r>
      <w:r w:rsidRPr="00424EC5">
        <w:rPr>
          <w:rFonts w:cs="Arial"/>
          <w:sz w:val="12"/>
          <w:szCs w:val="12"/>
        </w:rPr>
        <w:tab/>
      </w:r>
      <w:r>
        <w:rPr>
          <w:rFonts w:cs="Arial"/>
          <w:sz w:val="12"/>
          <w:szCs w:val="12"/>
        </w:rPr>
        <w:tab/>
      </w:r>
      <w:r w:rsidRPr="00424EC5">
        <w:rPr>
          <w:rFonts w:cs="Arial"/>
          <w:sz w:val="12"/>
          <w:szCs w:val="12"/>
        </w:rPr>
        <w:t xml:space="preserve">Diana Paola Guzmán Solórzano - Profesional DTH              </w:t>
      </w:r>
    </w:p>
    <w:sectPr w:rsidR="00D96EF8" w:rsidRPr="00CB3910"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4961" w:rsidRDefault="00174961">
      <w:r>
        <w:separator/>
      </w:r>
    </w:p>
  </w:endnote>
  <w:endnote w:type="continuationSeparator" w:id="0">
    <w:p w:rsidR="00174961" w:rsidRDefault="00174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F8D" w:rsidRDefault="00174961" w:rsidP="00930EB4">
    <w:pPr>
      <w:pStyle w:val="Piedepgina"/>
      <w:rPr>
        <w:sz w:val="16"/>
        <w:szCs w:val="16"/>
      </w:rPr>
    </w:pPr>
  </w:p>
  <w:p w:rsidR="00576F8D" w:rsidRPr="004924B7" w:rsidRDefault="00174961" w:rsidP="002548E7">
    <w:pPr>
      <w:pStyle w:val="Piedepgina"/>
      <w:rPr>
        <w:b/>
        <w:sz w:val="14"/>
        <w:szCs w:val="14"/>
        <w:lang w:val="pt-PT"/>
      </w:rPr>
    </w:pPr>
    <w:r>
      <w:rPr>
        <w:noProof/>
        <w:lang w:eastAsia="es-CO"/>
      </w:rPr>
      <mc:AlternateContent>
        <mc:Choice Requires="wpg">
          <w:drawing>
            <wp:anchor distT="0" distB="0" distL="114300" distR="114300" simplePos="0" relativeHeight="251659264" behindDoc="0" locked="0" layoutInCell="1" allowOverlap="1">
              <wp:simplePos x="0" y="0"/>
              <wp:positionH relativeFrom="margin">
                <wp:posOffset>1390650</wp:posOffset>
              </wp:positionH>
              <wp:positionV relativeFrom="paragraph">
                <wp:posOffset>75565</wp:posOffset>
              </wp:positionV>
              <wp:extent cx="4225925" cy="800100"/>
              <wp:effectExtent l="0" t="0" r="3175" b="19050"/>
              <wp:wrapNone/>
              <wp:docPr id="6" name="Grupo 1"/>
              <wp:cNvGraphicFramePr/>
              <a:graphic xmlns:a="http://schemas.openxmlformats.org/drawingml/2006/main">
                <a:graphicData uri="http://schemas.microsoft.com/office/word/2010/wordprocessingGroup">
                  <wpg:wgp>
                    <wpg:cNvGrpSpPr/>
                    <wpg:grpSpPr>
                      <a:xfrm>
                        <a:off x="0" y="0"/>
                        <a:ext cx="4225925" cy="800100"/>
                        <a:chOff x="0" y="59"/>
                        <a:chExt cx="42223" cy="8001"/>
                      </a:xfrm>
                    </wpg:grpSpPr>
                    <pic:pic xmlns:pic="http://schemas.openxmlformats.org/drawingml/2006/picture">
                      <pic:nvPicPr>
                        <pic:cNvPr id="7" name="Imagen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34298" y="59"/>
                          <a:ext cx="7925" cy="7925"/>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3pt;margin-top:5.95pt;margin-left:109.5pt;mso-position-horizontal-relative:margin;position:absolute;z-index:251660288" coordorigin="0,59" coordsize="42223,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7925;height:7925;left:34298;mso-wrap-style:square;position:absolute;top:59;visibility:visible">
                <v:imagedata r:id="rId2" o:title=""/>
              </v:shape>
              <v:line id="Conector recto 4" o:spid="_x0000_s2051" style="mso-wrap-style:square;position:absolute;visibility:visible" from="0,59" to="0,8060" o:connectortype="straight" strokeweight="1.25pt">
                <v:stroke joinstyle="miter"/>
              </v:line>
              <w10:wrap anchorx="margin"/>
            </v:group>
          </w:pict>
        </mc:Fallback>
      </mc:AlternateContent>
    </w:r>
    <w:r w:rsidRPr="004924B7">
      <w:rPr>
        <w:b/>
        <w:sz w:val="14"/>
        <w:szCs w:val="14"/>
        <w:lang w:val="pt-PT"/>
      </w:rPr>
      <w:t xml:space="preserve">Cra. 30 Nº 25 -90 </w:t>
    </w:r>
  </w:p>
  <w:p w:rsidR="00576F8D" w:rsidRPr="004924B7" w:rsidRDefault="00174961" w:rsidP="002548E7">
    <w:pPr>
      <w:pStyle w:val="Piedepgina"/>
      <w:rPr>
        <w:sz w:val="14"/>
        <w:szCs w:val="14"/>
        <w:lang w:val="pt-PT"/>
      </w:rPr>
    </w:pPr>
    <w:r w:rsidRPr="004924B7">
      <w:rPr>
        <w:sz w:val="14"/>
        <w:szCs w:val="14"/>
        <w:lang w:val="pt-PT"/>
      </w:rPr>
      <w:t>pisos 5, 8,13 / SuperCade piso 2</w:t>
    </w:r>
  </w:p>
  <w:p w:rsidR="00576F8D" w:rsidRPr="004924B7" w:rsidRDefault="00174961" w:rsidP="002548E7">
    <w:pPr>
      <w:pStyle w:val="Piedepgina"/>
      <w:rPr>
        <w:sz w:val="14"/>
        <w:szCs w:val="14"/>
        <w:lang w:val="pt-PT"/>
      </w:rPr>
    </w:pPr>
  </w:p>
  <w:p w:rsidR="00576F8D" w:rsidRPr="009E29D1" w:rsidRDefault="00174961" w:rsidP="002548E7">
    <w:pPr>
      <w:pStyle w:val="Piedepgina"/>
      <w:rPr>
        <w:sz w:val="14"/>
        <w:szCs w:val="14"/>
      </w:rPr>
    </w:pPr>
    <w:r w:rsidRPr="009E29D1">
      <w:rPr>
        <w:sz w:val="14"/>
        <w:szCs w:val="14"/>
      </w:rPr>
      <w:t>Archivo Central de la SDP</w:t>
    </w:r>
  </w:p>
  <w:p w:rsidR="00576F8D" w:rsidRPr="009E29D1" w:rsidRDefault="00174961" w:rsidP="002548E7">
    <w:pPr>
      <w:pStyle w:val="Piedepgina"/>
      <w:rPr>
        <w:b/>
        <w:sz w:val="14"/>
        <w:szCs w:val="14"/>
      </w:rPr>
    </w:pPr>
    <w:r>
      <w:rPr>
        <w:b/>
        <w:sz w:val="14"/>
        <w:szCs w:val="14"/>
      </w:rPr>
      <w:t>Calle</w:t>
    </w:r>
    <w:r w:rsidRPr="009E29D1">
      <w:rPr>
        <w:b/>
        <w:sz w:val="14"/>
        <w:szCs w:val="14"/>
      </w:rPr>
      <w:t xml:space="preserve"> 21 Nª69B-80</w:t>
    </w:r>
  </w:p>
  <w:p w:rsidR="00576F8D" w:rsidRPr="009E29D1" w:rsidRDefault="00174961" w:rsidP="002548E7">
    <w:pPr>
      <w:pStyle w:val="Piedepgina"/>
      <w:rPr>
        <w:sz w:val="14"/>
        <w:szCs w:val="14"/>
      </w:rPr>
    </w:pPr>
  </w:p>
  <w:p w:rsidR="00576F8D" w:rsidRPr="004924B7" w:rsidRDefault="00174961" w:rsidP="002548E7">
    <w:pPr>
      <w:pStyle w:val="Piedepgina"/>
      <w:rPr>
        <w:b/>
        <w:sz w:val="14"/>
        <w:szCs w:val="14"/>
        <w:lang w:val="pt-PT"/>
      </w:rPr>
    </w:pPr>
    <w:r w:rsidRPr="004924B7">
      <w:rPr>
        <w:b/>
        <w:sz w:val="14"/>
        <w:szCs w:val="14"/>
        <w:lang w:val="pt-PT"/>
      </w:rPr>
      <w:t>PBX: 335 8000</w:t>
    </w:r>
  </w:p>
  <w:p w:rsidR="00576F8D" w:rsidRPr="004924B7" w:rsidRDefault="00174961" w:rsidP="002548E7">
    <w:pPr>
      <w:pStyle w:val="Piedepgina"/>
      <w:rPr>
        <w:b/>
        <w:sz w:val="14"/>
        <w:szCs w:val="14"/>
        <w:lang w:val="pt-PT"/>
      </w:rPr>
    </w:pPr>
    <w:hyperlink r:id="rId3" w:history="1">
      <w:r w:rsidRPr="004924B7">
        <w:rPr>
          <w:rStyle w:val="Hipervnculo"/>
          <w:b/>
          <w:sz w:val="14"/>
          <w:szCs w:val="14"/>
          <w:lang w:val="pt-PT"/>
        </w:rPr>
        <w:t>www.sdp.gov.co</w:t>
      </w:r>
    </w:hyperlink>
    <w:r w:rsidRPr="004924B7">
      <w:rPr>
        <w:b/>
        <w:sz w:val="14"/>
        <w:szCs w:val="14"/>
        <w:lang w:val="pt-PT"/>
      </w:rPr>
      <w:softHyphen/>
    </w:r>
  </w:p>
  <w:p w:rsidR="00576F8D" w:rsidRPr="004924B7" w:rsidRDefault="00174961" w:rsidP="002548E7">
    <w:pPr>
      <w:pStyle w:val="Piedepgina"/>
      <w:rPr>
        <w:b/>
        <w:sz w:val="14"/>
        <w:szCs w:val="14"/>
        <w:lang w:val="pt-PT"/>
      </w:rPr>
    </w:pPr>
    <w:r w:rsidRPr="004924B7">
      <w:rPr>
        <w:b/>
        <w:sz w:val="14"/>
        <w:szCs w:val="14"/>
        <w:lang w:val="pt-PT"/>
      </w:rPr>
      <w:t>Código Postal: 111311</w:t>
    </w:r>
  </w:p>
  <w:p w:rsidR="00576F8D" w:rsidRPr="004924B7" w:rsidRDefault="00174961" w:rsidP="002548E7">
    <w:pPr>
      <w:pStyle w:val="Piedepgina"/>
      <w:rPr>
        <w:b/>
        <w:sz w:val="14"/>
        <w:szCs w:val="14"/>
        <w:lang w:val="pt-PT"/>
      </w:rPr>
    </w:pPr>
  </w:p>
  <w:p w:rsidR="00576F8D" w:rsidRPr="00B2262A" w:rsidRDefault="00174961" w:rsidP="00930EB4">
    <w:pPr>
      <w:widowControl w:val="0"/>
      <w:autoSpaceDE w:val="0"/>
      <w:autoSpaceDN w:val="0"/>
      <w:adjustRightInd w:val="0"/>
      <w:jc w:val="center"/>
      <w:rPr>
        <w:rFonts w:cs="Arial"/>
        <w:bCs/>
        <w:i/>
        <w:color w:val="0F2A42"/>
        <w:sz w:val="16"/>
        <w:szCs w:val="16"/>
        <w:shd w:val="clear" w:color="auto" w:fill="FFFFFF"/>
        <w:lang w:val="es-ES"/>
      </w:rPr>
    </w:pPr>
    <w:r w:rsidRPr="00B2262A">
      <w:rPr>
        <w:rFonts w:cs="Arial"/>
        <w:bCs/>
        <w:i/>
        <w:color w:val="0F2A42"/>
        <w:sz w:val="16"/>
        <w:szCs w:val="16"/>
        <w:shd w:val="clear" w:color="auto" w:fill="FFFFFF"/>
        <w:lang w:val="es-ES"/>
      </w:rPr>
      <w:t xml:space="preserve">Este documento es una versión impresa del original que fue generado digitalmente. </w:t>
    </w:r>
  </w:p>
  <w:p w:rsidR="00576F8D" w:rsidRPr="00B2262A" w:rsidRDefault="00174961" w:rsidP="00930EB4">
    <w:pPr>
      <w:widowControl w:val="0"/>
      <w:autoSpaceDE w:val="0"/>
      <w:autoSpaceDN w:val="0"/>
      <w:adjustRightInd w:val="0"/>
      <w:jc w:val="center"/>
      <w:rPr>
        <w:rFonts w:cs="Arial"/>
        <w:bCs/>
        <w:i/>
        <w:color w:val="0F2A42"/>
        <w:sz w:val="16"/>
        <w:szCs w:val="16"/>
        <w:shd w:val="clear" w:color="auto" w:fill="FFFFFF"/>
        <w:lang w:val="es-ES"/>
      </w:rPr>
    </w:pPr>
    <w:r w:rsidRPr="00B2262A">
      <w:rPr>
        <w:rFonts w:cs="Arial"/>
        <w:bCs/>
        <w:i/>
        <w:color w:val="0F2A42"/>
        <w:sz w:val="16"/>
        <w:szCs w:val="16"/>
        <w:shd w:val="clear" w:color="auto" w:fill="FFFFFF"/>
        <w:lang w:val="es-ES"/>
      </w:rPr>
      <w:t>Es válido legalmente al amparo del artículo 12 del Decreto 2150 de 1995 y del artículo 7° de la Ley 527 de 1999.</w:t>
    </w:r>
  </w:p>
  <w:p w:rsidR="00576F8D" w:rsidRPr="00B2262A" w:rsidRDefault="00174961" w:rsidP="00930EB4">
    <w:pPr>
      <w:widowControl w:val="0"/>
      <w:autoSpaceDE w:val="0"/>
      <w:autoSpaceDN w:val="0"/>
      <w:adjustRightInd w:val="0"/>
      <w:jc w:val="center"/>
      <w:rPr>
        <w:rFonts w:cs="Arial"/>
        <w:bCs/>
        <w:i/>
        <w:color w:val="0F2A42"/>
        <w:sz w:val="16"/>
        <w:szCs w:val="16"/>
        <w:shd w:val="clear" w:color="auto" w:fill="FFFFFF"/>
        <w:lang w:val="es-ES"/>
      </w:rPr>
    </w:pPr>
    <w:r w:rsidRPr="00B2262A">
      <w:rPr>
        <w:rFonts w:cs="Arial"/>
        <w:bCs/>
        <w:i/>
        <w:color w:val="0F2A42"/>
        <w:sz w:val="16"/>
        <w:szCs w:val="16"/>
        <w:shd w:val="clear" w:color="auto" w:fill="FFFFFF"/>
        <w:lang w:val="es-ES"/>
      </w:rPr>
      <w:t xml:space="preserve">Página </w:t>
    </w:r>
    <w:r w:rsidRPr="00B2262A">
      <w:rPr>
        <w:rFonts w:cs="Arial"/>
        <w:b/>
        <w:bCs/>
        <w:i/>
        <w:color w:val="0F2A42"/>
        <w:sz w:val="16"/>
        <w:szCs w:val="16"/>
        <w:shd w:val="clear" w:color="auto" w:fill="FFFFFF"/>
        <w:lang w:val="es-ES"/>
      </w:rPr>
      <w:fldChar w:fldCharType="begin"/>
    </w:r>
    <w:r w:rsidRPr="00B2262A">
      <w:rPr>
        <w:rFonts w:cs="Arial"/>
        <w:b/>
        <w:bCs/>
        <w:i/>
        <w:color w:val="0F2A42"/>
        <w:sz w:val="16"/>
        <w:szCs w:val="16"/>
        <w:shd w:val="clear" w:color="auto" w:fill="FFFFFF"/>
        <w:lang w:val="es-ES"/>
      </w:rPr>
      <w:instrText>PAGE  \* Arabic  \* MERGEFORMAT</w:instrText>
    </w:r>
    <w:r w:rsidRPr="00B2262A">
      <w:rPr>
        <w:rFonts w:cs="Arial"/>
        <w:b/>
        <w:bCs/>
        <w:i/>
        <w:color w:val="0F2A42"/>
        <w:sz w:val="16"/>
        <w:szCs w:val="16"/>
        <w:shd w:val="clear" w:color="auto" w:fill="FFFFFF"/>
        <w:lang w:val="es-ES"/>
      </w:rPr>
      <w:fldChar w:fldCharType="separate"/>
    </w:r>
    <w:r w:rsidRPr="00B2262A">
      <w:rPr>
        <w:rFonts w:cs="Arial"/>
        <w:b/>
        <w:bCs/>
        <w:i/>
        <w:noProof/>
        <w:color w:val="0F2A42"/>
        <w:sz w:val="16"/>
        <w:szCs w:val="16"/>
        <w:shd w:val="clear" w:color="auto" w:fill="FFFFFF"/>
        <w:lang w:val="es-ES"/>
      </w:rPr>
      <w:t>8</w:t>
    </w:r>
    <w:r w:rsidRPr="00B2262A">
      <w:rPr>
        <w:rFonts w:cs="Arial"/>
        <w:b/>
        <w:bCs/>
        <w:i/>
        <w:color w:val="0F2A42"/>
        <w:sz w:val="16"/>
        <w:szCs w:val="16"/>
        <w:shd w:val="clear" w:color="auto" w:fill="FFFFFF"/>
        <w:lang w:val="es-ES"/>
      </w:rPr>
      <w:fldChar w:fldCharType="end"/>
    </w:r>
    <w:r w:rsidRPr="00B2262A">
      <w:rPr>
        <w:rFonts w:cs="Arial"/>
        <w:bCs/>
        <w:i/>
        <w:color w:val="0F2A42"/>
        <w:sz w:val="16"/>
        <w:szCs w:val="16"/>
        <w:shd w:val="clear" w:color="auto" w:fill="FFFFFF"/>
        <w:lang w:val="es-ES"/>
      </w:rPr>
      <w:t xml:space="preserve"> de </w:t>
    </w:r>
    <w:r w:rsidRPr="00B2262A">
      <w:rPr>
        <w:rFonts w:cs="Arial"/>
        <w:b/>
        <w:bCs/>
        <w:i/>
        <w:color w:val="0F2A42"/>
        <w:sz w:val="16"/>
        <w:szCs w:val="16"/>
        <w:shd w:val="clear" w:color="auto" w:fill="FFFFFF"/>
        <w:lang w:val="es-ES"/>
      </w:rPr>
      <w:fldChar w:fldCharType="begin"/>
    </w:r>
    <w:r w:rsidRPr="00B2262A">
      <w:rPr>
        <w:rFonts w:cs="Arial"/>
        <w:b/>
        <w:bCs/>
        <w:i/>
        <w:color w:val="0F2A42"/>
        <w:sz w:val="16"/>
        <w:szCs w:val="16"/>
        <w:shd w:val="clear" w:color="auto" w:fill="FFFFFF"/>
        <w:lang w:val="es-ES"/>
      </w:rPr>
      <w:instrText>NUMPAGES  \* A</w:instrText>
    </w:r>
    <w:r w:rsidRPr="00B2262A">
      <w:rPr>
        <w:rFonts w:cs="Arial"/>
        <w:b/>
        <w:bCs/>
        <w:i/>
        <w:color w:val="0F2A42"/>
        <w:sz w:val="16"/>
        <w:szCs w:val="16"/>
        <w:shd w:val="clear" w:color="auto" w:fill="FFFFFF"/>
        <w:lang w:val="es-ES"/>
      </w:rPr>
      <w:instrText>rabic  \* MERGEFORMAT</w:instrText>
    </w:r>
    <w:r w:rsidRPr="00B2262A">
      <w:rPr>
        <w:rFonts w:cs="Arial"/>
        <w:b/>
        <w:bCs/>
        <w:i/>
        <w:color w:val="0F2A42"/>
        <w:sz w:val="16"/>
        <w:szCs w:val="16"/>
        <w:shd w:val="clear" w:color="auto" w:fill="FFFFFF"/>
        <w:lang w:val="es-ES"/>
      </w:rPr>
      <w:fldChar w:fldCharType="separate"/>
    </w:r>
    <w:r w:rsidRPr="00B2262A">
      <w:rPr>
        <w:rFonts w:cs="Arial"/>
        <w:b/>
        <w:bCs/>
        <w:i/>
        <w:noProof/>
        <w:color w:val="0F2A42"/>
        <w:sz w:val="16"/>
        <w:szCs w:val="16"/>
        <w:shd w:val="clear" w:color="auto" w:fill="FFFFFF"/>
        <w:lang w:val="es-ES"/>
      </w:rPr>
      <w:t>8</w:t>
    </w:r>
    <w:r w:rsidRPr="00B2262A">
      <w:rPr>
        <w:rFonts w:cs="Arial"/>
        <w:b/>
        <w:bCs/>
        <w:i/>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4961" w:rsidRDefault="00174961">
      <w:r>
        <w:separator/>
      </w:r>
    </w:p>
  </w:footnote>
  <w:footnote w:type="continuationSeparator" w:id="0">
    <w:p w:rsidR="00174961" w:rsidRDefault="00174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3E7C96" w:rsidTr="00762FBA">
      <w:tc>
        <w:tcPr>
          <w:tcW w:w="4614" w:type="dxa"/>
        </w:tcPr>
        <w:p w:rsidR="00576F8D" w:rsidRPr="00FE3719" w:rsidRDefault="00174961" w:rsidP="00702F2A">
          <w:pPr>
            <w:spacing w:line="276" w:lineRule="auto"/>
            <w:rPr>
              <w:rFonts w:eastAsia="Calibri"/>
              <w:sz w:val="22"/>
              <w:szCs w:val="22"/>
              <w:lang w:eastAsia="en-US"/>
            </w:rPr>
          </w:pPr>
          <w:r w:rsidRPr="00542C05">
            <w:rPr>
              <w:rFonts w:ascii="Arial Narrow" w:hAnsi="Arial Narrow"/>
              <w:b/>
              <w:sz w:val="16"/>
              <w:szCs w:val="16"/>
            </w:rPr>
            <w:t xml:space="preserve">SECRETARÍA DISTRITAL DE </w:t>
          </w:r>
          <w:r w:rsidRPr="00542C05">
            <w:rPr>
              <w:rFonts w:ascii="Arial Narrow" w:hAnsi="Arial Narrow"/>
              <w:b/>
              <w:sz w:val="16"/>
              <w:szCs w:val="16"/>
            </w:rPr>
            <w:t>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1" w:name="FolioRad"/>
          <w:r w:rsidRPr="00542C05">
            <w:rPr>
              <w:rFonts w:ascii="Arial Narrow" w:hAnsi="Arial Narrow"/>
              <w:sz w:val="15"/>
              <w:szCs w:val="15"/>
            </w:rPr>
            <w:t>8</w:t>
          </w:r>
          <w:bookmarkEnd w:id="1"/>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2" w:name="AnexoRad"/>
          <w:r w:rsidRPr="00542C05">
            <w:rPr>
              <w:rFonts w:ascii="Arial Narrow" w:hAnsi="Arial Narrow"/>
              <w:sz w:val="15"/>
              <w:szCs w:val="15"/>
            </w:rPr>
            <w:t>No</w:t>
          </w:r>
          <w:bookmarkEnd w:id="2"/>
        </w:p>
      </w:tc>
    </w:tr>
    <w:tr w:rsidR="003E7C96" w:rsidTr="00762FBA">
      <w:tc>
        <w:tcPr>
          <w:tcW w:w="4614" w:type="dxa"/>
        </w:tcPr>
        <w:p w:rsidR="00576F8D" w:rsidRPr="00FE3719" w:rsidRDefault="00174961"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3" w:name="RadicacionRad"/>
          <w:r w:rsidRPr="00542C05">
            <w:rPr>
              <w:rFonts w:ascii="Arial Narrow" w:hAnsi="Arial Narrow"/>
              <w:sz w:val="15"/>
              <w:szCs w:val="15"/>
            </w:rPr>
            <w:t>XXXXXXXXXX</w:t>
          </w:r>
          <w:bookmarkEnd w:id="3"/>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4" w:name="RadicadoInicial"/>
          <w:r w:rsidRPr="00542C05">
            <w:rPr>
              <w:rFonts w:ascii="Arial Narrow" w:hAnsi="Arial Narrow"/>
              <w:sz w:val="15"/>
              <w:szCs w:val="15"/>
            </w:rPr>
            <w:t>XXXXXXXXXX</w:t>
          </w:r>
          <w:bookmarkEnd w:id="4"/>
        </w:p>
      </w:tc>
    </w:tr>
    <w:tr w:rsidR="003E7C96" w:rsidTr="00762FBA">
      <w:tc>
        <w:tcPr>
          <w:tcW w:w="4614" w:type="dxa"/>
        </w:tcPr>
        <w:p w:rsidR="00576F8D" w:rsidRPr="00FE3719" w:rsidRDefault="00174961"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5" w:name="ProcesoRad"/>
          <w:r w:rsidRPr="00542C05">
            <w:rPr>
              <w:rFonts w:ascii="Arial Narrow" w:hAnsi="Arial Narrow"/>
              <w:sz w:val="15"/>
              <w:szCs w:val="15"/>
            </w:rPr>
            <w:t>2673342</w:t>
          </w:r>
          <w:bookmarkEnd w:id="5"/>
          <w:r w:rsidRPr="00542C05">
            <w:rPr>
              <w:rFonts w:ascii="Arial Narrow" w:hAnsi="Arial Narrow"/>
              <w:b/>
              <w:sz w:val="15"/>
              <w:szCs w:val="15"/>
            </w:rPr>
            <w:t xml:space="preserve">    Fecha</w:t>
          </w:r>
          <w:r w:rsidRPr="00542C05">
            <w:rPr>
              <w:rFonts w:ascii="Arial Narrow" w:hAnsi="Arial Narrow"/>
              <w:sz w:val="15"/>
              <w:szCs w:val="15"/>
            </w:rPr>
            <w:t xml:space="preserve">: </w:t>
          </w:r>
          <w:bookmarkStart w:id="6" w:name="FechaRad"/>
          <w:r w:rsidRPr="00542C05">
            <w:rPr>
              <w:rFonts w:ascii="Arial Narrow" w:hAnsi="Arial Narrow"/>
              <w:sz w:val="15"/>
              <w:szCs w:val="15"/>
            </w:rPr>
            <w:t>2026-05-08</w:t>
          </w:r>
          <w:bookmarkEnd w:id="6"/>
        </w:p>
      </w:tc>
    </w:tr>
    <w:tr w:rsidR="003E7C96" w:rsidTr="00762FBA">
      <w:tc>
        <w:tcPr>
          <w:tcW w:w="4614" w:type="dxa"/>
        </w:tcPr>
        <w:p w:rsidR="00576F8D" w:rsidRPr="00FE3719" w:rsidRDefault="00174961"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7" w:name="NombreTerRad"/>
          <w:r w:rsidRPr="00542C05">
            <w:rPr>
              <w:rFonts w:ascii="Arial Narrow" w:hAnsi="Arial Narrow"/>
              <w:sz w:val="15"/>
              <w:szCs w:val="15"/>
            </w:rPr>
            <w:t>SECRETARIA DISTRITAL DE PLANEACION - SDP</w:t>
          </w:r>
          <w:bookmarkEnd w:id="7"/>
        </w:p>
      </w:tc>
    </w:tr>
    <w:tr w:rsidR="003E7C96" w:rsidTr="00762FBA">
      <w:tc>
        <w:tcPr>
          <w:tcW w:w="4614" w:type="dxa"/>
        </w:tcPr>
        <w:p w:rsidR="00576F8D" w:rsidRPr="00FE3719" w:rsidRDefault="00174961"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8" w:name="DependenciaRad"/>
          <w:r w:rsidRPr="00542C05">
            <w:rPr>
              <w:rFonts w:ascii="Arial Narrow" w:hAnsi="Arial Narrow"/>
              <w:sz w:val="15"/>
              <w:szCs w:val="15"/>
            </w:rPr>
            <w:t>Dirección de Talento Humano</w:t>
          </w:r>
          <w:bookmarkEnd w:id="8"/>
        </w:p>
      </w:tc>
    </w:tr>
    <w:tr w:rsidR="003E7C96" w:rsidTr="00762FBA">
      <w:tc>
        <w:tcPr>
          <w:tcW w:w="4614" w:type="dxa"/>
        </w:tcPr>
        <w:p w:rsidR="00576F8D" w:rsidRPr="00FE3719" w:rsidRDefault="00174961"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9" w:name="ClaseDocRad"/>
          <w:r w:rsidRPr="00542C05">
            <w:rPr>
              <w:rFonts w:ascii="Arial Narrow" w:hAnsi="Arial Narrow"/>
              <w:sz w:val="15"/>
              <w:szCs w:val="15"/>
            </w:rPr>
            <w:t>Interno</w:t>
          </w:r>
          <w:bookmarkEnd w:id="9"/>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10" w:name="TipoDocRad"/>
          <w:r w:rsidRPr="00542C05">
            <w:rPr>
              <w:rFonts w:ascii="Arial Narrow" w:hAnsi="Arial Narrow"/>
              <w:sz w:val="15"/>
              <w:szCs w:val="15"/>
            </w:rPr>
            <w:t>Acto administrativo</w:t>
          </w:r>
          <w:bookmarkEnd w:id="10"/>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1" w:name="ConsecutivoRad"/>
          <w:r w:rsidRPr="00542C05">
            <w:rPr>
              <w:rFonts w:ascii="Arial Narrow" w:hAnsi="Arial Narrow"/>
              <w:sz w:val="15"/>
              <w:szCs w:val="15"/>
            </w:rPr>
            <w:t>XXXXXX-XXXXX</w:t>
          </w:r>
          <w:bookmarkEnd w:id="11"/>
        </w:p>
      </w:tc>
    </w:tr>
  </w:tbl>
  <w:p w:rsidR="00576F8D" w:rsidRPr="00FA208F" w:rsidRDefault="00174961" w:rsidP="00674FB4">
    <w:pPr>
      <w:pStyle w:val="Encabezado"/>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1541545</wp:posOffset>
          </wp:positionH>
          <wp:positionV relativeFrom="paragraph">
            <wp:posOffset>-772160</wp:posOffset>
          </wp:positionV>
          <wp:extent cx="1476260" cy="820143"/>
          <wp:effectExtent l="0" t="0" r="0" b="0"/>
          <wp:wrapNone/>
          <wp:docPr id="1025"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082804" name="Imagen 1" descr="Logotip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6260" cy="82014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wjhM2/e41H3BLC1EIBapNuxwDH4lrWfSqoMpPCL2wwDo0CQpFDfi7jKMAUc5dyTaQvpwBDs9haCEos4SbXHjA==" w:salt="pv4TEagYvsS2Jz+PqXn8O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C96"/>
    <w:rsid w:val="00174961"/>
    <w:rsid w:val="003E7C96"/>
    <w:rsid w:val="007301C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064116-56FE-4915-96D0-3ADD0E83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 w:type="paragraph" w:customStyle="1" w:styleId="Default">
    <w:name w:val="Default"/>
    <w:rsid w:val="004924B7"/>
    <w:pPr>
      <w:autoSpaceDE w:val="0"/>
      <w:autoSpaceDN w:val="0"/>
      <w:adjustRightInd w:val="0"/>
    </w:pPr>
    <w:rPr>
      <w:rFonts w:ascii="Segoe UI" w:hAnsi="Segoe UI" w:cs="Segoe UI"/>
      <w:color w:val="000000"/>
      <w:sz w:val="24"/>
      <w:szCs w:val="24"/>
      <w:lang w:val="es-CO"/>
    </w:rPr>
  </w:style>
  <w:style w:type="table" w:styleId="Tablaconcuadrcula1clara-nfasis1">
    <w:name w:val="Grid Table 1 Light Accent 1"/>
    <w:basedOn w:val="Tablanormal"/>
    <w:uiPriority w:val="46"/>
    <w:rsid w:val="004924B7"/>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Mencinsinresolver1">
    <w:name w:val="Mención sin resolver1"/>
    <w:basedOn w:val="Fuentedeprrafopredeter"/>
    <w:rsid w:val="00424E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rrespondencia@famisanar.com.c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3" Type="http://schemas.openxmlformats.org/officeDocument/2006/relationships/hyperlink" Target="http://www.sdp.gov.co" TargetMode="External"/><Relationship Id="rId2" Type="http://schemas.openxmlformats.org/officeDocument/2006/relationships/image" Target="media/image20.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3CFA4C7E9F20C4EA309AEFAAF8FD66D" ma:contentTypeVersion="14" ma:contentTypeDescription="Crear nuevo documento." ma:contentTypeScope="" ma:versionID="de065e5cc8c99c8c93836c5b623288c6">
  <xsd:schema xmlns:xsd="http://www.w3.org/2001/XMLSchema" xmlns:xs="http://www.w3.org/2001/XMLSchema" xmlns:p="http://schemas.microsoft.com/office/2006/metadata/properties" xmlns:ns2="eb6ab0bd-6124-4eb4-ba68-63931f02a64f" xmlns:ns3="bef44fc3-48dc-4cec-9ee3-53706de83fd6" targetNamespace="http://schemas.microsoft.com/office/2006/metadata/properties" ma:root="true" ma:fieldsID="7aedb6bd85fe38f31f96f1fcf5d45f17" ns2:_="" ns3:_="">
    <xsd:import namespace="eb6ab0bd-6124-4eb4-ba68-63931f02a64f"/>
    <xsd:import namespace="bef44fc3-48dc-4cec-9ee3-53706de83f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6ab0bd-6124-4eb4-ba68-63931f02a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8608f6-42bb-40be-97e3-695ad113e9a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44fc3-48dc-4cec-9ee3-53706de83fd6"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c90a36d9-60b8-4bfa-8588-9d8ee4d556d7}" ma:internalName="TaxCatchAll" ma:showField="CatchAllData" ma:web="bef44fc3-48dc-4cec-9ee3-53706de83f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6ab0bd-6124-4eb4-ba68-63931f02a64f">
      <Terms xmlns="http://schemas.microsoft.com/office/infopath/2007/PartnerControls"/>
    </lcf76f155ced4ddcb4097134ff3c332f>
    <TaxCatchAll xmlns="bef44fc3-48dc-4cec-9ee3-53706de83f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D28DF-61F5-4488-A77B-F33F0B013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6ab0bd-6124-4eb4-ba68-63931f02a64f"/>
    <ds:schemaRef ds:uri="bef44fc3-48dc-4cec-9ee3-53706de83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007D73-4954-4A11-82AD-52D84A675B55}">
  <ds:schemaRefs>
    <ds:schemaRef ds:uri="http://schemas.microsoft.com/sharepoint/v3/contenttype/forms"/>
  </ds:schemaRefs>
</ds:datastoreItem>
</file>

<file path=customXml/itemProps3.xml><?xml version="1.0" encoding="utf-8"?>
<ds:datastoreItem xmlns:ds="http://schemas.openxmlformats.org/officeDocument/2006/customXml" ds:itemID="{C7C46BB8-8D6C-4457-A185-A1877CEFCEF0}">
  <ds:schemaRefs>
    <ds:schemaRef ds:uri="http://schemas.microsoft.com/office/2006/metadata/properties"/>
    <ds:schemaRef ds:uri="http://schemas.microsoft.com/office/infopath/2007/PartnerControls"/>
    <ds:schemaRef ds:uri="eb6ab0bd-6124-4eb4-ba68-63931f02a64f"/>
    <ds:schemaRef ds:uri="bef44fc3-48dc-4cec-9ee3-53706de83fd6"/>
  </ds:schemaRefs>
</ds:datastoreItem>
</file>

<file path=customXml/itemProps4.xml><?xml version="1.0" encoding="utf-8"?>
<ds:datastoreItem xmlns:ds="http://schemas.openxmlformats.org/officeDocument/2006/customXml" ds:itemID="{9391AE12-A60A-4410-9EAC-0A670A73F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2723</Words>
  <Characters>14978</Characters>
  <Application>Microsoft Office Word</Application>
  <DocSecurity>0</DocSecurity>
  <Lines>124</Lines>
  <Paragraphs>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17666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6</cp:revision>
  <cp:lastPrinted>2025-03-25T16:28:00Z</cp:lastPrinted>
  <dcterms:created xsi:type="dcterms:W3CDTF">2026-05-05T21:32:00Z</dcterms:created>
  <dcterms:modified xsi:type="dcterms:W3CDTF">2026-05-08T22:25:00Z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1773171104463</vt:lpwstr>
  </property>
  <property fmtid="{D5CDD505-2E9C-101B-9397-08002B2CF9AE}" pid="3" name="ContentTypeId">
    <vt:lpwstr>0x01010013CFA4C7E9F20C4EA309AEFAAF8FD66D</vt:lpwstr>
  </property>
</Properties>
</file>